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158D8" w14:paraId="6A8D5702" w14:textId="77777777">
        <w:tc>
          <w:tcPr>
            <w:tcW w:w="509" w:type="dxa"/>
          </w:tcPr>
          <w:p w14:paraId="18BDF0C3" w14:textId="77777777" w:rsidR="00F158D8"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9CA2229" w14:textId="52866896" w:rsidR="00F158D8"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11178">
              <w:rPr>
                <w:rFonts w:ascii="黑体" w:eastAsia="黑体" w:hAnsi="黑体" w:hint="eastAsia"/>
                <w:sz w:val="21"/>
                <w:szCs w:val="21"/>
              </w:rPr>
              <w:t>65.20.20</w:t>
            </w:r>
            <w:r>
              <w:rPr>
                <w:rFonts w:ascii="黑体" w:eastAsia="黑体" w:hAnsi="黑体"/>
                <w:sz w:val="21"/>
                <w:szCs w:val="21"/>
              </w:rPr>
              <w:t xml:space="preserve"> </w:t>
            </w:r>
            <w:r>
              <w:rPr>
                <w:rFonts w:ascii="黑体" w:eastAsia="黑体" w:hAnsi="黑体"/>
                <w:sz w:val="21"/>
                <w:szCs w:val="21"/>
              </w:rPr>
              <w:fldChar w:fldCharType="end"/>
            </w:r>
            <w:bookmarkEnd w:id="0"/>
          </w:p>
        </w:tc>
      </w:tr>
      <w:tr w:rsidR="00F158D8" w14:paraId="7F5BA29B" w14:textId="77777777">
        <w:tc>
          <w:tcPr>
            <w:tcW w:w="509" w:type="dxa"/>
          </w:tcPr>
          <w:p w14:paraId="4B4FD8F1" w14:textId="77777777" w:rsidR="00F158D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14280FF" w14:textId="5EE0AD5A" w:rsidR="00F158D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sidR="00D11178">
              <w:rPr>
                <w:rFonts w:ascii="黑体" w:eastAsia="黑体" w:hAnsi="黑体"/>
                <w:sz w:val="21"/>
                <w:szCs w:val="21"/>
              </w:rPr>
            </w:r>
            <w:r>
              <w:rPr>
                <w:rFonts w:ascii="黑体" w:eastAsia="黑体" w:hAnsi="黑体"/>
                <w:sz w:val="21"/>
                <w:szCs w:val="21"/>
              </w:rPr>
              <w:fldChar w:fldCharType="separate"/>
            </w:r>
            <w:r w:rsidR="00D11178">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158D8" w14:paraId="59F92834" w14:textId="77777777">
        <w:tc>
          <w:tcPr>
            <w:tcW w:w="6407" w:type="dxa"/>
          </w:tcPr>
          <w:p w14:paraId="797A0AB1" w14:textId="77777777" w:rsidR="00F158D8"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AD8F90A" wp14:editId="20D6E374">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46882F21" w14:textId="77777777" w:rsidR="00F158D8"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184CF77" w14:textId="77777777" w:rsidR="00F158D8"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F17F734" w14:textId="77777777" w:rsidR="00F158D8"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57339D1" w14:textId="77777777" w:rsidR="00F158D8"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EE0A57D" wp14:editId="3B39B02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07DDC0B" w14:textId="77777777" w:rsidR="00F158D8" w:rsidRDefault="00F158D8">
      <w:pPr>
        <w:pStyle w:val="afffff0"/>
        <w:framePr w:w="9639" w:h="6976" w:hRule="exact" w:hSpace="0" w:vSpace="0" w:wrap="around" w:hAnchor="page" w:y="6408"/>
        <w:jc w:val="center"/>
        <w:rPr>
          <w:rFonts w:ascii="黑体" w:eastAsia="黑体" w:hAnsi="黑体" w:hint="eastAsia"/>
          <w:b w:val="0"/>
          <w:bCs w:val="0"/>
          <w:w w:val="100"/>
        </w:rPr>
      </w:pPr>
    </w:p>
    <w:p w14:paraId="076F7907" w14:textId="2C1D1D3E" w:rsidR="00F158D8"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33182">
        <w:t>农业社会化服务规范 大豆</w:t>
      </w:r>
      <w:r>
        <w:fldChar w:fldCharType="end"/>
      </w:r>
      <w:bookmarkEnd w:id="9"/>
    </w:p>
    <w:p w14:paraId="5A82ABA7" w14:textId="77777777" w:rsidR="00F158D8" w:rsidRDefault="00F158D8">
      <w:pPr>
        <w:framePr w:w="9639" w:h="6974" w:hRule="exact" w:wrap="around" w:vAnchor="page" w:hAnchor="page" w:x="1419" w:y="6408" w:anchorLock="1"/>
        <w:ind w:left="-1418"/>
      </w:pPr>
    </w:p>
    <w:p w14:paraId="620002A7" w14:textId="2F907FFB" w:rsidR="00F158D8"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D11178" w:rsidRPr="00D11178">
        <w:rPr>
          <w:rFonts w:eastAsia="黑体" w:hint="eastAsia"/>
          <w:szCs w:val="28"/>
        </w:rPr>
        <w:t>Specification for agricultural service</w:t>
      </w:r>
      <w:r w:rsidR="00D11178" w:rsidRPr="00D11178">
        <w:rPr>
          <w:rFonts w:eastAsia="黑体" w:hint="eastAsia"/>
          <w:szCs w:val="28"/>
        </w:rPr>
        <w:t>—</w:t>
      </w:r>
      <w:r w:rsidR="00D11178" w:rsidRPr="00D11178">
        <w:rPr>
          <w:rFonts w:eastAsia="黑体" w:hint="eastAsia"/>
          <w:szCs w:val="28"/>
        </w:rPr>
        <w:t>soybean</w:t>
      </w:r>
      <w:r>
        <w:rPr>
          <w:rFonts w:eastAsia="黑体"/>
          <w:szCs w:val="28"/>
        </w:rPr>
        <w:fldChar w:fldCharType="end"/>
      </w:r>
      <w:bookmarkEnd w:id="10"/>
    </w:p>
    <w:p w14:paraId="3572AA78" w14:textId="77777777" w:rsidR="00F158D8" w:rsidRDefault="00F158D8">
      <w:pPr>
        <w:framePr w:w="9639" w:h="6974" w:hRule="exact" w:wrap="around" w:vAnchor="page" w:hAnchor="page" w:x="1419" w:y="6408" w:anchorLock="1"/>
        <w:spacing w:line="760" w:lineRule="exact"/>
        <w:ind w:left="-1418"/>
      </w:pPr>
    </w:p>
    <w:p w14:paraId="0B02835B" w14:textId="77777777" w:rsidR="00F158D8" w:rsidRDefault="00F158D8">
      <w:pPr>
        <w:pStyle w:val="afffffff8"/>
        <w:framePr w:w="9639" w:h="6974" w:hRule="exact" w:wrap="around" w:vAnchor="page" w:hAnchor="page" w:x="1419" w:y="6408" w:anchorLock="1"/>
        <w:textAlignment w:val="bottom"/>
        <w:rPr>
          <w:rFonts w:eastAsia="黑体"/>
          <w:szCs w:val="28"/>
        </w:rPr>
      </w:pPr>
    </w:p>
    <w:p w14:paraId="7A75F1A7" w14:textId="4B31455D" w:rsidR="00F158D8"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D11178">
        <w:rPr>
          <w:sz w:val="24"/>
          <w:szCs w:val="28"/>
        </w:rPr>
      </w:r>
      <w:r>
        <w:rPr>
          <w:sz w:val="24"/>
          <w:szCs w:val="28"/>
        </w:rPr>
        <w:fldChar w:fldCharType="separate"/>
      </w:r>
      <w:r>
        <w:rPr>
          <w:sz w:val="24"/>
          <w:szCs w:val="28"/>
        </w:rPr>
        <w:fldChar w:fldCharType="end"/>
      </w:r>
      <w:bookmarkEnd w:id="11"/>
    </w:p>
    <w:p w14:paraId="19C48B55" w14:textId="4B581942" w:rsidR="00F158D8"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D11178">
        <w:rPr>
          <w:sz w:val="21"/>
          <w:szCs w:val="28"/>
        </w:rPr>
      </w:r>
      <w:r>
        <w:rPr>
          <w:sz w:val="21"/>
          <w:szCs w:val="28"/>
        </w:rPr>
        <w:fldChar w:fldCharType="separate"/>
      </w:r>
      <w:r w:rsidR="00D11178">
        <w:rPr>
          <w:sz w:val="21"/>
          <w:szCs w:val="28"/>
        </w:rPr>
        <w:t> </w:t>
      </w:r>
      <w:r w:rsidR="00D11178">
        <w:rPr>
          <w:sz w:val="21"/>
          <w:szCs w:val="28"/>
        </w:rPr>
        <w:t> </w:t>
      </w:r>
      <w:r w:rsidR="00D11178">
        <w:rPr>
          <w:sz w:val="21"/>
          <w:szCs w:val="28"/>
        </w:rPr>
        <w:t> </w:t>
      </w:r>
      <w:r w:rsidR="00D11178">
        <w:rPr>
          <w:sz w:val="21"/>
          <w:szCs w:val="28"/>
        </w:rPr>
        <w:t> </w:t>
      </w:r>
      <w:r w:rsidR="00D11178">
        <w:rPr>
          <w:sz w:val="21"/>
          <w:szCs w:val="28"/>
        </w:rPr>
        <w:t> </w:t>
      </w:r>
      <w:r>
        <w:rPr>
          <w:sz w:val="21"/>
          <w:szCs w:val="28"/>
        </w:rPr>
        <w:fldChar w:fldCharType="end"/>
      </w:r>
      <w:bookmarkEnd w:id="12"/>
    </w:p>
    <w:p w14:paraId="2421F281" w14:textId="77777777" w:rsidR="00F158D8"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561024C" w14:textId="77777777" w:rsidR="00F158D8"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5A209BB" w14:textId="77777777" w:rsidR="00F158D8"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45C28E5" w14:textId="6FD6698E" w:rsidR="00F158D8"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sidR="00D11178">
        <w:rPr>
          <w:rFonts w:hAnsi="黑体"/>
          <w:w w:val="100"/>
          <w:sz w:val="28"/>
        </w:rPr>
      </w:r>
      <w:r>
        <w:rPr>
          <w:rFonts w:hAnsi="黑体"/>
          <w:w w:val="100"/>
          <w:sz w:val="28"/>
        </w:rPr>
        <w:fldChar w:fldCharType="separate"/>
      </w:r>
      <w:r w:rsidR="00D11178">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E99AA7C" w14:textId="77777777" w:rsidR="00F158D8" w:rsidRDefault="00000000">
      <w:pPr>
        <w:rPr>
          <w:rFonts w:ascii="宋体" w:hAnsi="宋体" w:hint="eastAsia"/>
          <w:sz w:val="28"/>
          <w:szCs w:val="28"/>
        </w:rPr>
        <w:sectPr w:rsidR="00F158D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2F26EEC8" wp14:editId="03A32DC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D62D100" w14:textId="77777777" w:rsidR="00D11178" w:rsidRDefault="00D11178" w:rsidP="00D11178">
      <w:pPr>
        <w:pStyle w:val="a6"/>
        <w:spacing w:after="468"/>
        <w:rPr>
          <w:rFonts w:hint="eastAsia"/>
        </w:rPr>
      </w:pPr>
      <w:bookmarkStart w:id="21" w:name="BookMark2"/>
      <w:r w:rsidRPr="00D11178">
        <w:rPr>
          <w:rFonts w:hint="eastAsia"/>
          <w:spacing w:val="320"/>
        </w:rPr>
        <w:lastRenderedPageBreak/>
        <w:t>前</w:t>
      </w:r>
      <w:r>
        <w:rPr>
          <w:rFonts w:hint="eastAsia"/>
        </w:rPr>
        <w:t>言</w:t>
      </w:r>
    </w:p>
    <w:p w14:paraId="674D3678" w14:textId="77777777" w:rsidR="00D11178" w:rsidRDefault="00D11178" w:rsidP="00D11178">
      <w:pPr>
        <w:pStyle w:val="afffff5"/>
        <w:ind w:firstLine="420"/>
        <w:rPr>
          <w:rFonts w:hint="eastAsia"/>
        </w:rPr>
      </w:pPr>
      <w:r>
        <w:rPr>
          <w:rFonts w:hint="eastAsia"/>
        </w:rPr>
        <w:t>本文件按照GB/T 1.1—2020《标准化工作导则  第1部分：标准化文件的结构和起草规则》的规定起草。</w:t>
      </w:r>
    </w:p>
    <w:p w14:paraId="7223DBB2" w14:textId="77777777" w:rsidR="00D11178" w:rsidRPr="00D11178" w:rsidRDefault="00D11178" w:rsidP="00D11178">
      <w:pPr>
        <w:pStyle w:val="afffff5"/>
        <w:ind w:firstLine="420"/>
      </w:pPr>
    </w:p>
    <w:p w14:paraId="57EA05E9" w14:textId="77777777" w:rsidR="00D11178" w:rsidRDefault="00D11178" w:rsidP="00D11178">
      <w:pPr>
        <w:pStyle w:val="afffff5"/>
        <w:ind w:firstLine="420"/>
      </w:pPr>
    </w:p>
    <w:p w14:paraId="1D730005" w14:textId="77777777" w:rsidR="00D11178" w:rsidRDefault="00D11178" w:rsidP="00D11178">
      <w:pPr>
        <w:pStyle w:val="afffff5"/>
        <w:ind w:firstLine="420"/>
      </w:pPr>
    </w:p>
    <w:p w14:paraId="74663545" w14:textId="77777777" w:rsidR="00D11178" w:rsidRDefault="00D11178" w:rsidP="00D11178">
      <w:pPr>
        <w:pStyle w:val="afffff5"/>
        <w:ind w:firstLine="420"/>
        <w:rPr>
          <w:rFonts w:hint="eastAsia"/>
        </w:rPr>
      </w:pPr>
      <w:r>
        <w:rPr>
          <w:rFonts w:hint="eastAsia"/>
        </w:rPr>
        <w:t>本文件由××××提出。</w:t>
      </w:r>
    </w:p>
    <w:p w14:paraId="4AB4A53A" w14:textId="77777777" w:rsidR="00D11178" w:rsidRDefault="00D11178" w:rsidP="00D11178">
      <w:pPr>
        <w:pStyle w:val="afffff5"/>
        <w:ind w:firstLine="420"/>
        <w:rPr>
          <w:rFonts w:hint="eastAsia"/>
        </w:rPr>
      </w:pPr>
      <w:r>
        <w:rPr>
          <w:rFonts w:hint="eastAsia"/>
        </w:rPr>
        <w:t>本文件由××××归口。</w:t>
      </w:r>
    </w:p>
    <w:p w14:paraId="483BE7C0" w14:textId="77777777" w:rsidR="00D11178" w:rsidRDefault="00D11178" w:rsidP="00D11178">
      <w:pPr>
        <w:pStyle w:val="afffff5"/>
        <w:ind w:firstLine="420"/>
        <w:rPr>
          <w:rFonts w:hint="eastAsia"/>
        </w:rPr>
      </w:pPr>
      <w:r>
        <w:rPr>
          <w:rFonts w:hint="eastAsia"/>
        </w:rPr>
        <w:t>本文件起草单位：</w:t>
      </w:r>
    </w:p>
    <w:p w14:paraId="6B5CC4C4" w14:textId="77777777" w:rsidR="00D11178" w:rsidRDefault="00D11178" w:rsidP="00D11178">
      <w:pPr>
        <w:pStyle w:val="afffff5"/>
        <w:ind w:firstLine="420"/>
        <w:rPr>
          <w:rFonts w:hint="eastAsia"/>
        </w:rPr>
      </w:pPr>
      <w:r>
        <w:rPr>
          <w:rFonts w:hint="eastAsia"/>
        </w:rPr>
        <w:t>本文件主要起草人：</w:t>
      </w:r>
    </w:p>
    <w:p w14:paraId="70D4B843" w14:textId="77777777" w:rsidR="00D11178" w:rsidRDefault="00D11178" w:rsidP="00D11178">
      <w:pPr>
        <w:pStyle w:val="afffff5"/>
        <w:ind w:firstLine="420"/>
        <w:rPr>
          <w:rFonts w:hint="eastAsia"/>
        </w:rPr>
      </w:pPr>
    </w:p>
    <w:p w14:paraId="1DE13031" w14:textId="3D369BC0" w:rsidR="00D11178" w:rsidRPr="00D11178" w:rsidRDefault="00D11178" w:rsidP="00D11178">
      <w:pPr>
        <w:pStyle w:val="afffff5"/>
        <w:ind w:firstLine="420"/>
        <w:rPr>
          <w:rFonts w:hint="eastAsia"/>
        </w:rPr>
        <w:sectPr w:rsidR="00D11178" w:rsidRPr="00D11178" w:rsidSect="00D11178">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682E5A52" w14:textId="77777777" w:rsidR="00F158D8" w:rsidRDefault="00F158D8">
      <w:pPr>
        <w:spacing w:line="20" w:lineRule="exact"/>
        <w:jc w:val="center"/>
        <w:rPr>
          <w:rFonts w:ascii="黑体" w:eastAsia="黑体" w:hAnsi="黑体" w:hint="eastAsia"/>
          <w:sz w:val="32"/>
          <w:szCs w:val="32"/>
        </w:rPr>
      </w:pPr>
      <w:bookmarkStart w:id="22" w:name="BookMark4"/>
      <w:bookmarkEnd w:id="21"/>
    </w:p>
    <w:p w14:paraId="554BDE9E" w14:textId="77777777" w:rsidR="00F158D8" w:rsidRDefault="00F158D8">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8A82C32E29DE437D952725F5AFF9E498"/>
        </w:placeholder>
      </w:sdtPr>
      <w:sdtContent>
        <w:p w14:paraId="5AA843A4" w14:textId="078075A4" w:rsidR="00F158D8" w:rsidRDefault="00095627" w:rsidP="00433182">
          <w:pPr>
            <w:pStyle w:val="afffffffff8"/>
            <w:spacing w:beforeLines="1" w:before="3" w:afterLines="220" w:after="686"/>
            <w:rPr>
              <w:rFonts w:hint="eastAsia"/>
            </w:rPr>
          </w:pPr>
          <w:r>
            <w:rPr>
              <w:rFonts w:hint="eastAsia"/>
            </w:rPr>
            <w:t>农业社会化服务规范</w:t>
          </w:r>
          <w:r>
            <w:t xml:space="preserve"> 大豆</w:t>
          </w:r>
        </w:p>
      </w:sdtContent>
    </w:sdt>
    <w:p w14:paraId="0437C82B" w14:textId="77777777" w:rsidR="00F158D8" w:rsidRDefault="00000000">
      <w:pPr>
        <w:pStyle w:val="affc"/>
        <w:spacing w:before="312" w:after="312"/>
      </w:pPr>
      <w:bookmarkStart w:id="24" w:name="_Toc26986530"/>
      <w:bookmarkStart w:id="25" w:name="_Toc26986771"/>
      <w:bookmarkStart w:id="26" w:name="_Toc17233333"/>
      <w:bookmarkStart w:id="27" w:name="_Toc24884211"/>
      <w:bookmarkStart w:id="28" w:name="_Toc97191423"/>
      <w:bookmarkStart w:id="29" w:name="_Toc24884218"/>
      <w:bookmarkStart w:id="30" w:name="_Toc26648465"/>
      <w:bookmarkStart w:id="31" w:name="_Toc26718930"/>
      <w:bookmarkStart w:id="32" w:name="_Toc17233325"/>
      <w:bookmarkEnd w:id="23"/>
      <w:r>
        <w:rPr>
          <w:rFonts w:hint="eastAsia"/>
        </w:rPr>
        <w:t>范围</w:t>
      </w:r>
      <w:bookmarkEnd w:id="24"/>
      <w:bookmarkEnd w:id="25"/>
      <w:bookmarkEnd w:id="26"/>
      <w:bookmarkEnd w:id="27"/>
      <w:bookmarkEnd w:id="28"/>
      <w:bookmarkEnd w:id="29"/>
      <w:bookmarkEnd w:id="30"/>
      <w:bookmarkEnd w:id="31"/>
      <w:bookmarkEnd w:id="32"/>
    </w:p>
    <w:p w14:paraId="6B06C813" w14:textId="77777777" w:rsidR="00F158D8" w:rsidRDefault="00000000">
      <w:pPr>
        <w:pStyle w:val="afffff5"/>
        <w:ind w:firstLine="420"/>
      </w:pPr>
      <w:bookmarkStart w:id="33" w:name="_Toc24884212"/>
      <w:bookmarkStart w:id="34" w:name="_Toc17233334"/>
      <w:bookmarkStart w:id="35" w:name="_Toc17233326"/>
      <w:bookmarkStart w:id="36" w:name="_Toc26648466"/>
      <w:bookmarkStart w:id="37" w:name="_Toc24884219"/>
      <w:r>
        <w:rPr>
          <w:rFonts w:hint="eastAsia"/>
        </w:rPr>
        <w:t>本文件规定了大豆农业社会化服务基本要求、服务内容和服务管理。</w:t>
      </w:r>
    </w:p>
    <w:p w14:paraId="7E36726A" w14:textId="0BC9799E" w:rsidR="00F158D8" w:rsidRDefault="00000000">
      <w:pPr>
        <w:pStyle w:val="afffff5"/>
        <w:ind w:firstLine="420"/>
      </w:pPr>
      <w:r>
        <w:rPr>
          <w:rFonts w:hint="eastAsia"/>
        </w:rPr>
        <w:t>本文件适用</w:t>
      </w:r>
      <w:r w:rsidR="00121029">
        <w:rPr>
          <w:rFonts w:hint="eastAsia"/>
        </w:rPr>
        <w:t>于</w:t>
      </w:r>
      <w:r>
        <w:rPr>
          <w:rFonts w:hint="eastAsia"/>
        </w:rPr>
        <w:t>大豆生产的农业社会化服务。</w:t>
      </w:r>
    </w:p>
    <w:p w14:paraId="09D053E8" w14:textId="77777777" w:rsidR="00F158D8" w:rsidRDefault="00000000">
      <w:pPr>
        <w:pStyle w:val="affc"/>
        <w:spacing w:before="312" w:after="312"/>
      </w:pPr>
      <w:bookmarkStart w:id="38" w:name="_Toc26986772"/>
      <w:bookmarkStart w:id="39" w:name="_Toc26986531"/>
      <w:bookmarkStart w:id="40" w:name="_Toc267189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E7F192A313A41A3B13B1A6A106F2B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82FA774" w14:textId="77777777" w:rsidR="00F158D8"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737BB25" w14:textId="77777777" w:rsidR="00F158D8" w:rsidRDefault="00000000">
      <w:pPr>
        <w:pStyle w:val="afffff5"/>
        <w:ind w:firstLine="420"/>
      </w:pPr>
      <w:r>
        <w:t xml:space="preserve">GB 4404.2  </w:t>
      </w:r>
      <w:r>
        <w:rPr>
          <w:rFonts w:hint="eastAsia"/>
        </w:rPr>
        <w:t>粮食作物种子</w:t>
      </w:r>
      <w:r>
        <w:t xml:space="preserve"> </w:t>
      </w:r>
      <w:r>
        <w:rPr>
          <w:rFonts w:hint="eastAsia"/>
        </w:rPr>
        <w:t>第</w:t>
      </w:r>
      <w:r>
        <w:t>2</w:t>
      </w:r>
      <w:r>
        <w:rPr>
          <w:rFonts w:hint="eastAsia"/>
        </w:rPr>
        <w:t>部分</w:t>
      </w:r>
      <w:r>
        <w:t>:</w:t>
      </w:r>
      <w:r>
        <w:rPr>
          <w:rFonts w:hint="eastAsia"/>
        </w:rPr>
        <w:t>豆类</w:t>
      </w:r>
    </w:p>
    <w:p w14:paraId="30136883" w14:textId="77777777" w:rsidR="00F158D8" w:rsidRDefault="00000000">
      <w:pPr>
        <w:pStyle w:val="afffff5"/>
        <w:ind w:firstLine="420"/>
      </w:pPr>
      <w:r>
        <w:t>GB/T 8321(</w:t>
      </w:r>
      <w:r>
        <w:rPr>
          <w:rFonts w:hint="eastAsia"/>
        </w:rPr>
        <w:t>所有部分</w:t>
      </w:r>
      <w:r>
        <w:t xml:space="preserve">)  </w:t>
      </w:r>
      <w:r>
        <w:rPr>
          <w:rFonts w:hint="eastAsia"/>
        </w:rPr>
        <w:t>农药合理使用准则</w:t>
      </w:r>
    </w:p>
    <w:p w14:paraId="739D3CFB" w14:textId="7E6B454C" w:rsidR="00F158D8" w:rsidRDefault="00000000">
      <w:pPr>
        <w:pStyle w:val="afffff5"/>
        <w:ind w:firstLine="420"/>
        <w:rPr>
          <w:b/>
          <w:bCs/>
        </w:rPr>
      </w:pPr>
      <w:r>
        <w:rPr>
          <w:rFonts w:hint="eastAsia"/>
        </w:rPr>
        <w:t>GB 16151（所有部分）</w:t>
      </w:r>
      <w:r>
        <w:t xml:space="preserve"> </w:t>
      </w:r>
      <w:r>
        <w:rPr>
          <w:rFonts w:hint="eastAsia"/>
        </w:rPr>
        <w:t>农业机械运行安全技术条件</w:t>
      </w:r>
    </w:p>
    <w:p w14:paraId="72396FC1" w14:textId="77777777" w:rsidR="00F158D8" w:rsidRDefault="00000000">
      <w:pPr>
        <w:pStyle w:val="afffff5"/>
        <w:ind w:firstLine="420"/>
      </w:pPr>
      <w:r>
        <w:rPr>
          <w:rFonts w:hint="eastAsia"/>
        </w:rPr>
        <w:t>GB/T 32980</w:t>
      </w:r>
      <w:r>
        <w:t xml:space="preserve">  农业社会化服务</w:t>
      </w:r>
      <w:r>
        <w:t>—</w:t>
      </w:r>
      <w:r>
        <w:t>农作物病虫害防治服务质量要求</w:t>
      </w:r>
    </w:p>
    <w:p w14:paraId="208121A5" w14:textId="77777777" w:rsidR="00F158D8" w:rsidRDefault="00000000">
      <w:pPr>
        <w:pStyle w:val="afffff5"/>
        <w:ind w:firstLine="420"/>
      </w:pPr>
      <w:r>
        <w:rPr>
          <w:rFonts w:hint="eastAsia"/>
        </w:rPr>
        <w:t>NY/T 738</w:t>
      </w:r>
      <w:r>
        <w:t xml:space="preserve"> </w:t>
      </w:r>
      <w:r>
        <w:rPr>
          <w:rFonts w:hint="eastAsia"/>
        </w:rPr>
        <w:t>大豆联合收割机　作业质量</w:t>
      </w:r>
    </w:p>
    <w:p w14:paraId="14F48B63" w14:textId="77777777" w:rsidR="00F158D8" w:rsidRDefault="00000000">
      <w:pPr>
        <w:pStyle w:val="afffff5"/>
        <w:ind w:firstLine="420"/>
      </w:pPr>
      <w:r>
        <w:rPr>
          <w:rFonts w:hint="eastAsia"/>
        </w:rPr>
        <w:t>NY/T 2090</w:t>
      </w:r>
      <w:r>
        <w:t xml:space="preserve">  谷物联合收割机质量评价技术规范</w:t>
      </w:r>
    </w:p>
    <w:p w14:paraId="06E4F6B8" w14:textId="77777777" w:rsidR="00095627" w:rsidRDefault="00095627" w:rsidP="00095627">
      <w:pPr>
        <w:pStyle w:val="afffff5"/>
        <w:ind w:firstLine="420"/>
      </w:pPr>
      <w:bookmarkStart w:id="42" w:name="_Hlk145595676"/>
      <w:r w:rsidRPr="007076C1">
        <w:t>DB 34/T 1912</w:t>
      </w:r>
      <w:r>
        <w:t xml:space="preserve">  </w:t>
      </w:r>
      <w:r w:rsidRPr="007076C1">
        <w:rPr>
          <w:rFonts w:hint="eastAsia"/>
        </w:rPr>
        <w:t>大豆疫病防治技术规程</w:t>
      </w:r>
    </w:p>
    <w:p w14:paraId="5D30DB97" w14:textId="440B6B35" w:rsidR="00D12329" w:rsidRDefault="00095627" w:rsidP="00095627">
      <w:pPr>
        <w:pStyle w:val="afffff5"/>
        <w:ind w:firstLine="420"/>
      </w:pPr>
      <w:bookmarkStart w:id="43" w:name="_Hlk145683643"/>
      <w:r w:rsidRPr="00D12329">
        <w:t xml:space="preserve">DB34/T </w:t>
      </w:r>
      <w:r>
        <w:t>1454</w:t>
      </w:r>
      <w:bookmarkEnd w:id="43"/>
      <w:r>
        <w:t xml:space="preserve">  </w:t>
      </w:r>
      <w:r w:rsidRPr="00D12329">
        <w:rPr>
          <w:rFonts w:hint="eastAsia"/>
        </w:rPr>
        <w:t>淮北地区大豆玉米间作高产栽培技术规程</w:t>
      </w:r>
      <w:bookmarkEnd w:id="42"/>
    </w:p>
    <w:p w14:paraId="5D532082" w14:textId="77777777" w:rsidR="00095627" w:rsidRDefault="00FB49A0" w:rsidP="00FB49A0">
      <w:pPr>
        <w:pStyle w:val="afffff5"/>
        <w:ind w:firstLine="420"/>
      </w:pPr>
      <w:bookmarkStart w:id="44" w:name="_Hlk145683607"/>
      <w:r w:rsidRPr="00FB49A0">
        <w:t>DB34/T 3277</w:t>
      </w:r>
      <w:bookmarkEnd w:id="44"/>
      <w:r>
        <w:t xml:space="preserve">  </w:t>
      </w:r>
      <w:r w:rsidRPr="00FB49A0">
        <w:rPr>
          <w:rFonts w:hint="eastAsia"/>
        </w:rPr>
        <w:t>淮北地区玉米</w:t>
      </w:r>
      <w:r w:rsidRPr="00FB49A0">
        <w:t>-</w:t>
      </w:r>
      <w:r w:rsidRPr="00FB49A0">
        <w:rPr>
          <w:rFonts w:hint="eastAsia"/>
        </w:rPr>
        <w:t>大豆带状复合种植机械化技术规程</w:t>
      </w:r>
    </w:p>
    <w:p w14:paraId="7C670CD4" w14:textId="56BAF4EE" w:rsidR="009706E5" w:rsidRDefault="00095627" w:rsidP="00FB49A0">
      <w:pPr>
        <w:pStyle w:val="afffff5"/>
        <w:ind w:firstLine="420"/>
      </w:pPr>
      <w:r w:rsidRPr="009706E5">
        <w:t>DB34/T 3859</w:t>
      </w:r>
      <w:r>
        <w:t xml:space="preserve">  </w:t>
      </w:r>
      <w:r w:rsidRPr="009706E5">
        <w:rPr>
          <w:rFonts w:hint="eastAsia"/>
        </w:rPr>
        <w:t>大豆机械化播</w:t>
      </w:r>
      <w:r w:rsidRPr="009706E5">
        <w:t xml:space="preserve"> </w:t>
      </w:r>
      <w:r w:rsidRPr="009706E5">
        <w:rPr>
          <w:rFonts w:hint="eastAsia"/>
        </w:rPr>
        <w:t>种作业技术规范</w:t>
      </w:r>
    </w:p>
    <w:p w14:paraId="049423A5" w14:textId="77777777" w:rsidR="00F158D8" w:rsidRDefault="00000000">
      <w:pPr>
        <w:pStyle w:val="affc"/>
        <w:spacing w:before="312" w:after="312"/>
      </w:pPr>
      <w:bookmarkStart w:id="45" w:name="_Toc97191425"/>
      <w:r>
        <w:rPr>
          <w:rFonts w:hint="eastAsia"/>
          <w:szCs w:val="21"/>
        </w:rPr>
        <w:t>术语和定义</w:t>
      </w:r>
      <w:bookmarkEnd w:id="45"/>
    </w:p>
    <w:bookmarkStart w:id="46" w:name="_Toc26986532" w:displacedByCustomXml="next"/>
    <w:bookmarkEnd w:id="46" w:displacedByCustomXml="next"/>
    <w:sdt>
      <w:sdtPr>
        <w:id w:val="-1909835108"/>
        <w:placeholder>
          <w:docPart w:val="5E98F968B48A4748B40EBC877CB450B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22819C7" w14:textId="77777777" w:rsidR="00F158D8" w:rsidRDefault="00000000">
          <w:pPr>
            <w:pStyle w:val="afffff5"/>
            <w:ind w:firstLine="420"/>
          </w:pPr>
          <w:r>
            <w:t>本文件没有需要界定的术语和定义。</w:t>
          </w:r>
        </w:p>
      </w:sdtContent>
    </w:sdt>
    <w:p w14:paraId="1771C0E9" w14:textId="77777777" w:rsidR="00F158D8" w:rsidRDefault="00000000">
      <w:pPr>
        <w:pStyle w:val="affc"/>
        <w:spacing w:before="312" w:after="312"/>
        <w:rPr>
          <w:kern w:val="2"/>
        </w:rPr>
      </w:pPr>
      <w:r>
        <w:rPr>
          <w:rFonts w:hint="eastAsia"/>
        </w:rPr>
        <w:t>基本要求</w:t>
      </w:r>
    </w:p>
    <w:p w14:paraId="0202676A" w14:textId="77777777" w:rsidR="00F158D8" w:rsidRDefault="00000000">
      <w:pPr>
        <w:pStyle w:val="affd"/>
        <w:spacing w:before="156" w:after="156"/>
      </w:pPr>
      <w:r>
        <w:rPr>
          <w:rFonts w:hint="eastAsia"/>
        </w:rPr>
        <w:t>服务组织</w:t>
      </w:r>
    </w:p>
    <w:p w14:paraId="31460CE6" w14:textId="77777777" w:rsidR="00F158D8" w:rsidRDefault="00000000">
      <w:pPr>
        <w:pStyle w:val="afffffffff1"/>
      </w:pPr>
      <w:r>
        <w:rPr>
          <w:rFonts w:hint="eastAsia"/>
        </w:rPr>
        <w:t>应具有独立法人资质和与服务内容相适应的经营范围。</w:t>
      </w:r>
    </w:p>
    <w:p w14:paraId="6769A0A8" w14:textId="77777777" w:rsidR="00F158D8" w:rsidRDefault="00000000">
      <w:pPr>
        <w:pStyle w:val="afffffffff1"/>
      </w:pPr>
      <w:r>
        <w:rPr>
          <w:rFonts w:hint="eastAsia"/>
        </w:rPr>
        <w:t>应具有满足需要的办公场所、工作团队和相应的设施设备。</w:t>
      </w:r>
    </w:p>
    <w:p w14:paraId="5A453A5A" w14:textId="77777777" w:rsidR="00F158D8" w:rsidRDefault="00000000">
      <w:pPr>
        <w:pStyle w:val="afffffffff1"/>
      </w:pPr>
      <w:r>
        <w:rPr>
          <w:rFonts w:hint="eastAsia"/>
        </w:rPr>
        <w:t>应具有完善的规章制度和规范的服务程序。</w:t>
      </w:r>
    </w:p>
    <w:p w14:paraId="2CDC690F" w14:textId="77777777" w:rsidR="00F158D8" w:rsidRDefault="00000000">
      <w:pPr>
        <w:pStyle w:val="afffffffff1"/>
      </w:pPr>
      <w:r>
        <w:rPr>
          <w:rFonts w:hint="eastAsia"/>
        </w:rPr>
        <w:t>应定期开展相关业务培训。</w:t>
      </w:r>
    </w:p>
    <w:p w14:paraId="1EB7408A" w14:textId="77777777" w:rsidR="00F158D8" w:rsidRDefault="00000000">
      <w:pPr>
        <w:pStyle w:val="affd"/>
        <w:spacing w:before="156" w:after="156"/>
      </w:pPr>
      <w:r>
        <w:rPr>
          <w:rFonts w:hint="eastAsia"/>
        </w:rPr>
        <w:t>服务人员</w:t>
      </w:r>
    </w:p>
    <w:p w14:paraId="7733AAAC" w14:textId="77777777" w:rsidR="00F158D8" w:rsidRDefault="00000000">
      <w:pPr>
        <w:pStyle w:val="afffffffff1"/>
      </w:pPr>
      <w:r>
        <w:rPr>
          <w:rFonts w:hint="eastAsia"/>
        </w:rPr>
        <w:t>掌握农业生产相关法律、法规和政策文件。</w:t>
      </w:r>
    </w:p>
    <w:p w14:paraId="14277FB3" w14:textId="77777777" w:rsidR="00F158D8" w:rsidRDefault="00000000">
      <w:pPr>
        <w:pStyle w:val="afffffffff1"/>
      </w:pPr>
      <w:r>
        <w:rPr>
          <w:rFonts w:hint="eastAsia"/>
        </w:rPr>
        <w:t>具备良好的职业道德。</w:t>
      </w:r>
    </w:p>
    <w:p w14:paraId="4A5AA934" w14:textId="77777777" w:rsidR="00F158D8" w:rsidRDefault="00000000">
      <w:pPr>
        <w:pStyle w:val="afffffffff1"/>
      </w:pPr>
      <w:r>
        <w:rPr>
          <w:rFonts w:hint="eastAsia"/>
        </w:rPr>
        <w:t>具备满足服务岗位要求的专业知识。</w:t>
      </w:r>
    </w:p>
    <w:p w14:paraId="131A0C0E" w14:textId="77777777" w:rsidR="00F158D8" w:rsidRDefault="00000000">
      <w:pPr>
        <w:pStyle w:val="afffffffff1"/>
      </w:pPr>
      <w:r>
        <w:rPr>
          <w:rFonts w:hint="eastAsia"/>
        </w:rPr>
        <w:t>熟练掌握岗位技能，有资质要求的应持证上岗。</w:t>
      </w:r>
    </w:p>
    <w:p w14:paraId="694D3898" w14:textId="77777777" w:rsidR="00F158D8" w:rsidRDefault="00000000">
      <w:pPr>
        <w:pStyle w:val="afffffffff1"/>
      </w:pPr>
      <w:r>
        <w:rPr>
          <w:rFonts w:hint="eastAsia"/>
        </w:rPr>
        <w:t>熟悉服务程序和服务要求。</w:t>
      </w:r>
    </w:p>
    <w:p w14:paraId="5281124F" w14:textId="77777777" w:rsidR="00F158D8" w:rsidRDefault="00000000">
      <w:pPr>
        <w:pStyle w:val="afffffffff1"/>
      </w:pPr>
      <w:r>
        <w:rPr>
          <w:rFonts w:hint="eastAsia"/>
        </w:rPr>
        <w:lastRenderedPageBreak/>
        <w:t>定期接受业务培训。</w:t>
      </w:r>
    </w:p>
    <w:p w14:paraId="3CA83A8A" w14:textId="77777777" w:rsidR="00F158D8" w:rsidRDefault="00000000">
      <w:pPr>
        <w:pStyle w:val="affd"/>
        <w:spacing w:before="156" w:after="156"/>
      </w:pPr>
      <w:r>
        <w:rPr>
          <w:rFonts w:hint="eastAsia"/>
        </w:rPr>
        <w:t>设施设备</w:t>
      </w:r>
    </w:p>
    <w:p w14:paraId="1CDA91CF" w14:textId="2BA8414B" w:rsidR="00F158D8" w:rsidRDefault="00000000">
      <w:pPr>
        <w:pStyle w:val="afffffffff1"/>
      </w:pPr>
      <w:bookmarkStart w:id="47" w:name="_Hlk146095314"/>
      <w:r>
        <w:rPr>
          <w:rFonts w:hint="eastAsia"/>
        </w:rPr>
        <w:t>具有满足</w:t>
      </w:r>
      <w:r w:rsidR="009706E5">
        <w:rPr>
          <w:rFonts w:hint="eastAsia"/>
        </w:rPr>
        <w:t>大豆生产</w:t>
      </w:r>
      <w:r>
        <w:rPr>
          <w:rFonts w:hint="eastAsia"/>
        </w:rPr>
        <w:t>需求的</w:t>
      </w:r>
      <w:r w:rsidR="009706E5">
        <w:rPr>
          <w:rFonts w:hint="eastAsia"/>
        </w:rPr>
        <w:t>装备，</w:t>
      </w:r>
      <w:r>
        <w:rPr>
          <w:rFonts w:hint="eastAsia"/>
        </w:rPr>
        <w:t>如播种设备、灌溉设备、施肥设备、植保设备、收割设备、烘干设备、仓储设备等</w:t>
      </w:r>
      <w:r w:rsidR="009706E5" w:rsidRPr="009706E5">
        <w:rPr>
          <w:rFonts w:hint="eastAsia"/>
        </w:rPr>
        <w:t>农机设施设备</w:t>
      </w:r>
      <w:r>
        <w:rPr>
          <w:rFonts w:hint="eastAsia"/>
        </w:rPr>
        <w:t>，</w:t>
      </w:r>
      <w:bookmarkEnd w:id="47"/>
      <w:r>
        <w:rPr>
          <w:rFonts w:hint="eastAsia"/>
        </w:rPr>
        <w:t xml:space="preserve">质量应符合 </w:t>
      </w:r>
      <w:bookmarkStart w:id="48" w:name="_Hlk139284443"/>
      <w:r>
        <w:rPr>
          <w:rFonts w:hint="eastAsia"/>
        </w:rPr>
        <w:t>NY/T 2090、GB 16151</w:t>
      </w:r>
      <w:bookmarkEnd w:id="48"/>
      <w:r>
        <w:rPr>
          <w:rFonts w:hint="eastAsia"/>
        </w:rPr>
        <w:t>（所有部分）等相关标准要求。</w:t>
      </w:r>
    </w:p>
    <w:p w14:paraId="0818653B" w14:textId="2FB77CEA" w:rsidR="00F158D8" w:rsidRDefault="00000000">
      <w:pPr>
        <w:pStyle w:val="afffffffff1"/>
      </w:pPr>
      <w:r>
        <w:rPr>
          <w:rFonts w:hint="eastAsia"/>
        </w:rPr>
        <w:t>具备符合安全要求的农药、肥料、农业机械等物质储存和人员安全防护条件。</w:t>
      </w:r>
    </w:p>
    <w:p w14:paraId="2AF0304C" w14:textId="77777777" w:rsidR="00F158D8" w:rsidRDefault="00000000">
      <w:pPr>
        <w:pStyle w:val="afffffffff1"/>
      </w:pPr>
      <w:r>
        <w:rPr>
          <w:rFonts w:hint="eastAsia"/>
        </w:rPr>
        <w:t>农业机械运行应符合 GB 16151（所有部分）的要求。</w:t>
      </w:r>
    </w:p>
    <w:p w14:paraId="76632A79" w14:textId="5A5AE0D7" w:rsidR="00A83B2D" w:rsidRDefault="00A83B2D" w:rsidP="00A83B2D">
      <w:pPr>
        <w:pStyle w:val="affd"/>
        <w:spacing w:before="156" w:after="156"/>
      </w:pPr>
      <w:r>
        <w:rPr>
          <w:rFonts w:hint="eastAsia"/>
        </w:rPr>
        <w:t>档案</w:t>
      </w:r>
    </w:p>
    <w:p w14:paraId="55615ADE" w14:textId="77777777" w:rsidR="00A83B2D" w:rsidRDefault="00A83B2D" w:rsidP="00A83B2D">
      <w:pPr>
        <w:pStyle w:val="afffffffff1"/>
      </w:pPr>
      <w:r>
        <w:rPr>
          <w:rFonts w:hint="eastAsia"/>
        </w:rPr>
        <w:t>应建立健</w:t>
      </w:r>
      <w:r w:rsidRPr="009B4AD8">
        <w:rPr>
          <w:rFonts w:hint="eastAsia"/>
        </w:rPr>
        <w:t>全</w:t>
      </w:r>
      <w:r>
        <w:rPr>
          <w:rFonts w:hint="eastAsia"/>
        </w:rPr>
        <w:t>过程档案，包括但不限于以下内容：</w:t>
      </w:r>
    </w:p>
    <w:p w14:paraId="12E7DAAE" w14:textId="77777777" w:rsidR="00A83B2D" w:rsidRDefault="00A83B2D" w:rsidP="00A83B2D">
      <w:pPr>
        <w:pStyle w:val="af5"/>
        <w:numPr>
          <w:ilvl w:val="0"/>
          <w:numId w:val="33"/>
        </w:numPr>
      </w:pPr>
      <w:r>
        <w:rPr>
          <w:rFonts w:hint="eastAsia"/>
        </w:rPr>
        <w:t>服务合同；</w:t>
      </w:r>
    </w:p>
    <w:p w14:paraId="63BD0B7E" w14:textId="77777777" w:rsidR="00A83B2D" w:rsidRDefault="00A83B2D" w:rsidP="00A83B2D">
      <w:pPr>
        <w:pStyle w:val="af5"/>
        <w:numPr>
          <w:ilvl w:val="0"/>
          <w:numId w:val="32"/>
        </w:numPr>
      </w:pPr>
      <w:r>
        <w:rPr>
          <w:rFonts w:hint="eastAsia"/>
        </w:rPr>
        <w:t>基本信息，包括服务对象资料档案，服务项目、时间等；</w:t>
      </w:r>
    </w:p>
    <w:p w14:paraId="666EC926" w14:textId="77777777" w:rsidR="00A83B2D" w:rsidRDefault="00A83B2D" w:rsidP="00A83B2D">
      <w:pPr>
        <w:pStyle w:val="af5"/>
        <w:numPr>
          <w:ilvl w:val="0"/>
          <w:numId w:val="32"/>
        </w:numPr>
      </w:pPr>
      <w:r>
        <w:rPr>
          <w:rFonts w:hint="eastAsia"/>
        </w:rPr>
        <w:t>农资资料档案，包括农资种类、数量、价格等；</w:t>
      </w:r>
    </w:p>
    <w:p w14:paraId="4327919E" w14:textId="77777777" w:rsidR="00A83B2D" w:rsidRDefault="00A83B2D" w:rsidP="00A83B2D">
      <w:pPr>
        <w:pStyle w:val="af5"/>
        <w:numPr>
          <w:ilvl w:val="0"/>
          <w:numId w:val="32"/>
        </w:numPr>
      </w:pPr>
      <w:r>
        <w:rPr>
          <w:rFonts w:hint="eastAsia"/>
        </w:rPr>
        <w:t>农业机械档案，包括作业量、作业时间、维护保养情况等；</w:t>
      </w:r>
    </w:p>
    <w:p w14:paraId="600A39EE" w14:textId="77777777" w:rsidR="00A83B2D" w:rsidRDefault="00A83B2D" w:rsidP="00A83B2D">
      <w:pPr>
        <w:pStyle w:val="af5"/>
        <w:numPr>
          <w:ilvl w:val="0"/>
          <w:numId w:val="32"/>
        </w:numPr>
      </w:pPr>
      <w:r>
        <w:rPr>
          <w:rFonts w:hint="eastAsia"/>
        </w:rPr>
        <w:t>作业过程档案，包括耕地、种植、田间管理、病虫草害防治、收获、运输、烘干、储存等作业时间、数量、田间服务质量等；</w:t>
      </w:r>
    </w:p>
    <w:p w14:paraId="035D5002" w14:textId="77777777" w:rsidR="00A83B2D" w:rsidRDefault="00A83B2D" w:rsidP="00A83B2D">
      <w:pPr>
        <w:pStyle w:val="af5"/>
        <w:numPr>
          <w:ilvl w:val="0"/>
          <w:numId w:val="32"/>
        </w:numPr>
      </w:pPr>
      <w:r>
        <w:rPr>
          <w:rFonts w:hint="eastAsia"/>
        </w:rPr>
        <w:t>费用支出记录，包括购买农资、机械化作业等的费用；</w:t>
      </w:r>
    </w:p>
    <w:p w14:paraId="2DD30976" w14:textId="77777777" w:rsidR="00A83B2D" w:rsidRDefault="00A83B2D" w:rsidP="00A83B2D">
      <w:pPr>
        <w:pStyle w:val="af5"/>
        <w:numPr>
          <w:ilvl w:val="0"/>
          <w:numId w:val="32"/>
        </w:numPr>
      </w:pPr>
      <w:r>
        <w:rPr>
          <w:rFonts w:hint="eastAsia"/>
        </w:rPr>
        <w:t>争议处理档案。</w:t>
      </w:r>
    </w:p>
    <w:p w14:paraId="086C30A6" w14:textId="2906AF02" w:rsidR="00A83B2D" w:rsidRDefault="00A83B2D" w:rsidP="00A83B2D">
      <w:pPr>
        <w:pStyle w:val="afffffffff1"/>
      </w:pPr>
      <w:r>
        <w:rPr>
          <w:rFonts w:hint="eastAsia"/>
        </w:rPr>
        <w:t>档案建立应一户一档，档案应有固定地点存放，保存期应符合相关标准要求。</w:t>
      </w:r>
    </w:p>
    <w:p w14:paraId="1CCD90BB" w14:textId="77777777" w:rsidR="00F158D8" w:rsidRDefault="00000000">
      <w:pPr>
        <w:pStyle w:val="affc"/>
        <w:spacing w:before="312" w:after="312"/>
      </w:pPr>
      <w:r>
        <w:rPr>
          <w:rFonts w:hint="eastAsia"/>
        </w:rPr>
        <w:t>服务内容与要求</w:t>
      </w:r>
    </w:p>
    <w:p w14:paraId="15360537" w14:textId="7DEFD22A" w:rsidR="00F158D8" w:rsidRDefault="00000000">
      <w:pPr>
        <w:pStyle w:val="affd"/>
        <w:spacing w:before="156" w:after="156"/>
      </w:pPr>
      <w:r>
        <w:rPr>
          <w:rFonts w:hint="eastAsia"/>
        </w:rPr>
        <w:t>种子</w:t>
      </w:r>
    </w:p>
    <w:p w14:paraId="5472DA0F" w14:textId="790AC694" w:rsidR="00F158D8" w:rsidRDefault="005F476E">
      <w:pPr>
        <w:pStyle w:val="affe"/>
        <w:spacing w:before="156" w:after="156"/>
      </w:pPr>
      <w:r>
        <w:rPr>
          <w:rFonts w:hint="eastAsia"/>
        </w:rPr>
        <w:t>服务内容</w:t>
      </w:r>
    </w:p>
    <w:p w14:paraId="55244B70" w14:textId="34A240EB" w:rsidR="00F158D8" w:rsidRDefault="00000000">
      <w:pPr>
        <w:pStyle w:val="afffff5"/>
        <w:ind w:firstLine="420"/>
      </w:pPr>
      <w:bookmarkStart w:id="49" w:name="_Hlk146096235"/>
      <w:r>
        <w:rPr>
          <w:rFonts w:hint="eastAsia"/>
        </w:rPr>
        <w:t>提供</w:t>
      </w:r>
      <w:r w:rsidR="009706E5">
        <w:rPr>
          <w:rFonts w:hint="eastAsia"/>
        </w:rPr>
        <w:t>品种选择、</w:t>
      </w:r>
      <w:r>
        <w:rPr>
          <w:rFonts w:hint="eastAsia"/>
        </w:rPr>
        <w:t>种子代购及</w:t>
      </w:r>
      <w:r w:rsidR="009706E5">
        <w:rPr>
          <w:rFonts w:hint="eastAsia"/>
        </w:rPr>
        <w:t>种子</w:t>
      </w:r>
      <w:r>
        <w:rPr>
          <w:rFonts w:hint="eastAsia"/>
        </w:rPr>
        <w:t>处理服务</w:t>
      </w:r>
      <w:r w:rsidR="00A15AC4">
        <w:rPr>
          <w:rFonts w:hint="eastAsia"/>
        </w:rPr>
        <w:t>。</w:t>
      </w:r>
    </w:p>
    <w:bookmarkEnd w:id="49"/>
    <w:p w14:paraId="6C6EE74B" w14:textId="168833DD" w:rsidR="00F158D8" w:rsidRDefault="005F476E">
      <w:pPr>
        <w:pStyle w:val="affe"/>
        <w:spacing w:before="156" w:after="156"/>
      </w:pPr>
      <w:r>
        <w:rPr>
          <w:rFonts w:hint="eastAsia"/>
        </w:rPr>
        <w:t>服务要求</w:t>
      </w:r>
    </w:p>
    <w:p w14:paraId="75AC1FC1" w14:textId="05AA8A6C" w:rsidR="00F158D8" w:rsidRDefault="00000000">
      <w:pPr>
        <w:pStyle w:val="afffffffff0"/>
      </w:pPr>
      <w:bookmarkStart w:id="50" w:name="_Hlk146096265"/>
      <w:r>
        <w:rPr>
          <w:rFonts w:hint="eastAsia"/>
        </w:rPr>
        <w:t>应选用通过国家、省级审定的，</w:t>
      </w:r>
      <w:r w:rsidR="009706E5">
        <w:rPr>
          <w:rFonts w:hint="eastAsia"/>
        </w:rPr>
        <w:t>覆盖本服务区域的合法种子</w:t>
      </w:r>
      <w:r>
        <w:rPr>
          <w:rFonts w:hint="eastAsia"/>
        </w:rPr>
        <w:t>。</w:t>
      </w:r>
    </w:p>
    <w:p w14:paraId="48C51ACC" w14:textId="77777777" w:rsidR="00F158D8" w:rsidRDefault="00000000">
      <w:pPr>
        <w:pStyle w:val="afffffffff0"/>
      </w:pPr>
      <w:r>
        <w:rPr>
          <w:rFonts w:hint="eastAsia"/>
        </w:rPr>
        <w:t>选择包衣种子或药剂拌种。</w:t>
      </w:r>
    </w:p>
    <w:p w14:paraId="42D47BB1" w14:textId="1D099186" w:rsidR="002054B5" w:rsidRDefault="002054B5" w:rsidP="002054B5">
      <w:pPr>
        <w:pStyle w:val="affe"/>
        <w:spacing w:before="156" w:after="156"/>
      </w:pPr>
      <w:r>
        <w:rPr>
          <w:rFonts w:hint="eastAsia"/>
        </w:rPr>
        <w:t>服务质量</w:t>
      </w:r>
    </w:p>
    <w:p w14:paraId="3DB932F5" w14:textId="2EEF85E2" w:rsidR="002054B5" w:rsidRDefault="002054B5" w:rsidP="002054B5">
      <w:pPr>
        <w:pStyle w:val="afffff5"/>
        <w:ind w:firstLine="420"/>
      </w:pPr>
      <w:r w:rsidRPr="002054B5">
        <w:rPr>
          <w:rFonts w:hint="eastAsia"/>
        </w:rPr>
        <w:t>种子质量应符合GB 4404.2的规定。</w:t>
      </w:r>
    </w:p>
    <w:bookmarkEnd w:id="50"/>
    <w:p w14:paraId="4CA1D016" w14:textId="77777777" w:rsidR="00F158D8" w:rsidRDefault="00000000">
      <w:pPr>
        <w:pStyle w:val="affd"/>
        <w:spacing w:before="156" w:after="156"/>
      </w:pPr>
      <w:r>
        <w:rPr>
          <w:rFonts w:hint="eastAsia"/>
        </w:rPr>
        <w:t>播种</w:t>
      </w:r>
    </w:p>
    <w:p w14:paraId="76B8BCDF" w14:textId="1357123A" w:rsidR="00F158D8" w:rsidRDefault="005F476E">
      <w:pPr>
        <w:pStyle w:val="affe"/>
        <w:spacing w:before="156" w:after="156"/>
      </w:pPr>
      <w:r>
        <w:rPr>
          <w:rFonts w:hint="eastAsia"/>
        </w:rPr>
        <w:t>服务</w:t>
      </w:r>
      <w:r w:rsidR="007076C1">
        <w:rPr>
          <w:rFonts w:hint="eastAsia"/>
        </w:rPr>
        <w:t>内容</w:t>
      </w:r>
    </w:p>
    <w:p w14:paraId="2832B1E5" w14:textId="77777777" w:rsidR="00F158D8" w:rsidRDefault="00000000">
      <w:pPr>
        <w:pStyle w:val="afffff5"/>
        <w:ind w:firstLine="420"/>
      </w:pPr>
      <w:r>
        <w:rPr>
          <w:rFonts w:hint="eastAsia"/>
        </w:rPr>
        <w:t>提供机播服务。</w:t>
      </w:r>
    </w:p>
    <w:p w14:paraId="3BDF73D6" w14:textId="38841C29" w:rsidR="00F158D8" w:rsidRDefault="005F476E">
      <w:pPr>
        <w:pStyle w:val="affe"/>
        <w:spacing w:before="156" w:after="156"/>
      </w:pPr>
      <w:r>
        <w:rPr>
          <w:rFonts w:hint="eastAsia"/>
        </w:rPr>
        <w:t>服务</w:t>
      </w:r>
      <w:r w:rsidR="009706E5">
        <w:rPr>
          <w:rFonts w:hint="eastAsia"/>
        </w:rPr>
        <w:t>要求</w:t>
      </w:r>
    </w:p>
    <w:p w14:paraId="798B938F" w14:textId="5D71159A" w:rsidR="009706E5" w:rsidRDefault="009706E5">
      <w:pPr>
        <w:pStyle w:val="afffffffff0"/>
      </w:pPr>
      <w:r>
        <w:rPr>
          <w:rFonts w:hint="eastAsia"/>
        </w:rPr>
        <w:t>播种前茬（小麦）秸秆处理可参考</w:t>
      </w:r>
      <w:bookmarkStart w:id="51" w:name="_Hlk145595713"/>
      <w:r w:rsidRPr="009706E5">
        <w:t>DB34/T 3859</w:t>
      </w:r>
      <w:r>
        <w:rPr>
          <w:rFonts w:hint="eastAsia"/>
        </w:rPr>
        <w:t>的规定</w:t>
      </w:r>
      <w:bookmarkEnd w:id="51"/>
      <w:r w:rsidR="008D5126">
        <w:rPr>
          <w:rFonts w:hint="eastAsia"/>
        </w:rPr>
        <w:t>执行</w:t>
      </w:r>
      <w:r>
        <w:rPr>
          <w:rFonts w:hint="eastAsia"/>
        </w:rPr>
        <w:t>。</w:t>
      </w:r>
    </w:p>
    <w:p w14:paraId="0AFA36B6" w14:textId="5EEBA8E4" w:rsidR="009706E5" w:rsidRDefault="009706E5">
      <w:pPr>
        <w:pStyle w:val="afffffffff0"/>
      </w:pPr>
      <w:r>
        <w:rPr>
          <w:rFonts w:hint="eastAsia"/>
        </w:rPr>
        <w:t>播种机选择与调整可参考</w:t>
      </w:r>
      <w:r w:rsidRPr="009706E5">
        <w:t>DB34/T 3859的规定</w:t>
      </w:r>
      <w:r w:rsidR="008D5126">
        <w:rPr>
          <w:rFonts w:hint="eastAsia"/>
        </w:rPr>
        <w:t>执行</w:t>
      </w:r>
      <w:r>
        <w:rPr>
          <w:rFonts w:hint="eastAsia"/>
        </w:rPr>
        <w:t>。</w:t>
      </w:r>
    </w:p>
    <w:p w14:paraId="40478824" w14:textId="51E45FB8" w:rsidR="009706E5" w:rsidRDefault="007076C1" w:rsidP="007076C1">
      <w:pPr>
        <w:pStyle w:val="afffffffff0"/>
      </w:pPr>
      <w:r w:rsidRPr="007076C1">
        <w:rPr>
          <w:rFonts w:hint="eastAsia"/>
        </w:rPr>
        <w:lastRenderedPageBreak/>
        <w:t>按照不同品种、不同密度的要求选择不同的播种量进行播种</w:t>
      </w:r>
      <w:r>
        <w:rPr>
          <w:rFonts w:hint="eastAsia"/>
        </w:rPr>
        <w:t>，</w:t>
      </w:r>
      <w:r w:rsidR="009706E5">
        <w:rPr>
          <w:rFonts w:hint="eastAsia"/>
        </w:rPr>
        <w:t>播种期、播种量、播种施肥量和施肥方式、播种除草、操作规程可参考</w:t>
      </w:r>
      <w:r w:rsidR="009706E5" w:rsidRPr="009706E5">
        <w:t>DB34/T 3859的规定</w:t>
      </w:r>
      <w:r w:rsidR="008D5126">
        <w:rPr>
          <w:rFonts w:hint="eastAsia"/>
        </w:rPr>
        <w:t>执行</w:t>
      </w:r>
      <w:r w:rsidR="009706E5">
        <w:rPr>
          <w:rFonts w:hint="eastAsia"/>
        </w:rPr>
        <w:t>。</w:t>
      </w:r>
    </w:p>
    <w:p w14:paraId="1BFEA2B9" w14:textId="198EBBF0" w:rsidR="009706E5" w:rsidRDefault="005F476E" w:rsidP="007076C1">
      <w:pPr>
        <w:pStyle w:val="affe"/>
        <w:spacing w:before="156" w:after="156"/>
      </w:pPr>
      <w:r>
        <w:rPr>
          <w:rFonts w:hint="eastAsia"/>
        </w:rPr>
        <w:t>服务</w:t>
      </w:r>
      <w:r w:rsidR="009706E5">
        <w:rPr>
          <w:rFonts w:hint="eastAsia"/>
        </w:rPr>
        <w:t>质量</w:t>
      </w:r>
    </w:p>
    <w:p w14:paraId="1F319798" w14:textId="5B996673" w:rsidR="009706E5" w:rsidRPr="009706E5" w:rsidRDefault="009706E5" w:rsidP="009706E5">
      <w:pPr>
        <w:pStyle w:val="afffffffff0"/>
      </w:pPr>
      <w:r w:rsidRPr="009706E5">
        <w:rPr>
          <w:rFonts w:hint="eastAsia"/>
        </w:rPr>
        <w:t>播种深度</w:t>
      </w:r>
      <w:r w:rsidRPr="009706E5">
        <w:t>3 cm</w:t>
      </w:r>
      <w:r w:rsidRPr="009706E5">
        <w:rPr>
          <w:rFonts w:hint="eastAsia"/>
        </w:rPr>
        <w:t>～</w:t>
      </w:r>
      <w:r w:rsidRPr="009706E5">
        <w:t>5 cm</w:t>
      </w:r>
      <w:r w:rsidRPr="009706E5">
        <w:rPr>
          <w:rFonts w:hint="eastAsia"/>
        </w:rPr>
        <w:t>，播深合格率≥</w:t>
      </w:r>
      <w:r w:rsidRPr="009706E5">
        <w:t>80</w:t>
      </w:r>
      <w:r w:rsidRPr="009706E5">
        <w:rPr>
          <w:rFonts w:hint="eastAsia"/>
        </w:rPr>
        <w:t>％，种子播在净土内。</w:t>
      </w:r>
    </w:p>
    <w:p w14:paraId="4C9167FA" w14:textId="25C0957D" w:rsidR="009706E5" w:rsidRPr="009706E5" w:rsidRDefault="009706E5" w:rsidP="009706E5">
      <w:pPr>
        <w:pStyle w:val="afffffffff0"/>
      </w:pPr>
      <w:r w:rsidRPr="009706E5">
        <w:rPr>
          <w:rFonts w:hint="eastAsia"/>
        </w:rPr>
        <w:t>播后地表平整，晾籽率≤</w:t>
      </w:r>
      <w:r w:rsidRPr="009706E5">
        <w:t>2</w:t>
      </w:r>
      <w:r w:rsidRPr="009706E5">
        <w:rPr>
          <w:rFonts w:hint="eastAsia"/>
        </w:rPr>
        <w:t>％，地头无漏种、堆种现象。</w:t>
      </w:r>
    </w:p>
    <w:p w14:paraId="0D3CC1B0" w14:textId="77777777" w:rsidR="00E55E92" w:rsidRDefault="009706E5" w:rsidP="00E55E92">
      <w:pPr>
        <w:pStyle w:val="afffffffff0"/>
      </w:pPr>
      <w:r w:rsidRPr="009706E5">
        <w:rPr>
          <w:rFonts w:hint="eastAsia"/>
        </w:rPr>
        <w:t>施肥深度合格指数≥</w:t>
      </w:r>
      <w:r w:rsidRPr="009706E5">
        <w:t>75</w:t>
      </w:r>
      <w:r w:rsidRPr="009706E5">
        <w:rPr>
          <w:rFonts w:hint="eastAsia"/>
        </w:rPr>
        <w:t>％，种肥间距合格指数≥</w:t>
      </w:r>
      <w:r w:rsidRPr="009706E5">
        <w:t>90</w:t>
      </w:r>
      <w:r w:rsidRPr="009706E5">
        <w:rPr>
          <w:rFonts w:hint="eastAsia"/>
        </w:rPr>
        <w:t>％，地头无漏肥、堆肥现象，切忌种肥同位。</w:t>
      </w:r>
    </w:p>
    <w:p w14:paraId="643DEDD3" w14:textId="77E0FC52" w:rsidR="009706E5" w:rsidRDefault="009706E5" w:rsidP="00E55E92">
      <w:pPr>
        <w:pStyle w:val="afffffffff0"/>
      </w:pPr>
      <w:r w:rsidRPr="009706E5">
        <w:rPr>
          <w:rFonts w:hint="eastAsia"/>
        </w:rPr>
        <w:t>播后镇压，做到覆土严密，镇压适度，无漏无重。</w:t>
      </w:r>
    </w:p>
    <w:p w14:paraId="65CA3860" w14:textId="77777777" w:rsidR="00F158D8" w:rsidRDefault="00000000" w:rsidP="007076C1">
      <w:pPr>
        <w:pStyle w:val="affd"/>
        <w:spacing w:before="156" w:after="156"/>
      </w:pPr>
      <w:r>
        <w:rPr>
          <w:rFonts w:hint="eastAsia"/>
        </w:rPr>
        <w:t>病虫草害防治</w:t>
      </w:r>
    </w:p>
    <w:p w14:paraId="19E1AA5F" w14:textId="22210885" w:rsidR="00F158D8" w:rsidRDefault="005F476E">
      <w:pPr>
        <w:pStyle w:val="affe"/>
        <w:spacing w:before="156" w:after="156"/>
      </w:pPr>
      <w:r>
        <w:rPr>
          <w:rFonts w:hint="eastAsia"/>
        </w:rPr>
        <w:t>服务</w:t>
      </w:r>
      <w:r w:rsidR="007076C1">
        <w:rPr>
          <w:rFonts w:hint="eastAsia"/>
        </w:rPr>
        <w:t>内容</w:t>
      </w:r>
    </w:p>
    <w:p w14:paraId="0151BCC8" w14:textId="77777777" w:rsidR="00F158D8" w:rsidRDefault="00000000">
      <w:pPr>
        <w:pStyle w:val="afffff5"/>
        <w:ind w:firstLine="420"/>
      </w:pPr>
      <w:r>
        <w:rPr>
          <w:rFonts w:hint="eastAsia"/>
        </w:rPr>
        <w:t>根据需求提供病虫害防治服务。</w:t>
      </w:r>
    </w:p>
    <w:p w14:paraId="37C3F5F6" w14:textId="7A2729C0" w:rsidR="00F158D8" w:rsidRDefault="005F476E">
      <w:pPr>
        <w:pStyle w:val="affe"/>
        <w:spacing w:before="156" w:after="156"/>
      </w:pPr>
      <w:r>
        <w:rPr>
          <w:rFonts w:hint="eastAsia"/>
        </w:rPr>
        <w:t>服务</w:t>
      </w:r>
      <w:r w:rsidR="002E04AC">
        <w:rPr>
          <w:rFonts w:hint="eastAsia"/>
        </w:rPr>
        <w:t>要求</w:t>
      </w:r>
    </w:p>
    <w:p w14:paraId="73BFA5C6" w14:textId="5A878842" w:rsidR="00F158D8" w:rsidRDefault="00000000">
      <w:pPr>
        <w:pStyle w:val="afffffffff0"/>
      </w:pPr>
      <w:r>
        <w:rPr>
          <w:rFonts w:hint="eastAsia"/>
        </w:rPr>
        <w:t>根据植保部门发布的农作物病虫害情报，确定防治时间、</w:t>
      </w:r>
      <w:r w:rsidR="009B4AD8">
        <w:rPr>
          <w:rFonts w:hint="eastAsia"/>
        </w:rPr>
        <w:t>农</w:t>
      </w:r>
      <w:r w:rsidR="009B4AD8" w:rsidRPr="009B4AD8">
        <w:rPr>
          <w:rFonts w:hint="eastAsia"/>
        </w:rPr>
        <w:t>药</w:t>
      </w:r>
      <w:r w:rsidRPr="009B4AD8">
        <w:rPr>
          <w:rFonts w:hint="eastAsia"/>
        </w:rPr>
        <w:t>药品</w:t>
      </w:r>
      <w:r>
        <w:rPr>
          <w:rFonts w:hint="eastAsia"/>
        </w:rPr>
        <w:t>、药量及配药标准。</w:t>
      </w:r>
    </w:p>
    <w:p w14:paraId="0F03F7E0" w14:textId="48F8414C" w:rsidR="00A359F2" w:rsidRDefault="00A359F2" w:rsidP="00A359F2">
      <w:pPr>
        <w:pStyle w:val="afffffffff0"/>
      </w:pPr>
      <w:bookmarkStart w:id="52" w:name="_Hlk146110183"/>
      <w:r w:rsidRPr="00A359F2">
        <w:rPr>
          <w:rFonts w:hint="eastAsia"/>
        </w:rPr>
        <w:t>农药喷洒前，</w:t>
      </w:r>
      <w:r>
        <w:rPr>
          <w:rFonts w:hint="eastAsia"/>
        </w:rPr>
        <w:t>应告知喷洒区域周边作物的农户。</w:t>
      </w:r>
    </w:p>
    <w:bookmarkEnd w:id="52"/>
    <w:p w14:paraId="1A478635" w14:textId="6BE79B96" w:rsidR="00F158D8" w:rsidRDefault="00000000">
      <w:pPr>
        <w:pStyle w:val="afffffffff0"/>
      </w:pPr>
      <w:r>
        <w:rPr>
          <w:rFonts w:hint="eastAsia"/>
        </w:rPr>
        <w:t>根据作业地地理情况和机型，设置农业植保无人机飞行高度、速度、喷幅、流量、</w:t>
      </w:r>
      <w:r w:rsidRPr="009B4AD8">
        <w:rPr>
          <w:rFonts w:hint="eastAsia"/>
        </w:rPr>
        <w:t>雾滴</w:t>
      </w:r>
      <w:r>
        <w:rPr>
          <w:rFonts w:hint="eastAsia"/>
        </w:rPr>
        <w:t>等参数</w:t>
      </w:r>
      <w:r w:rsidR="00A359F2">
        <w:rPr>
          <w:rFonts w:hint="eastAsia"/>
        </w:rPr>
        <w:t>。</w:t>
      </w:r>
    </w:p>
    <w:p w14:paraId="7376B4C7" w14:textId="77777777" w:rsidR="00FB49A0" w:rsidRDefault="00FB49A0" w:rsidP="00FB49A0">
      <w:pPr>
        <w:pStyle w:val="afffffffff0"/>
      </w:pPr>
      <w:r>
        <w:rPr>
          <w:rFonts w:hint="eastAsia"/>
        </w:rPr>
        <w:t>根据当地植保部门要求以及现有的技术设备选择合适的病虫害防治监测方式。</w:t>
      </w:r>
    </w:p>
    <w:p w14:paraId="6D4753E5" w14:textId="755B28AD" w:rsidR="00F158D8" w:rsidRDefault="00FB49A0" w:rsidP="00FB49A0">
      <w:pPr>
        <w:pStyle w:val="afffffffff0"/>
      </w:pPr>
      <w:bookmarkStart w:id="53" w:name="_Hlk146110253"/>
      <w:r>
        <w:rPr>
          <w:rFonts w:hint="eastAsia"/>
        </w:rPr>
        <w:t>病虫害可参考</w:t>
      </w:r>
      <w:r w:rsidRPr="00FB49A0">
        <w:t>安徽</w:t>
      </w:r>
      <w:r w:rsidRPr="00FB49A0">
        <w:rPr>
          <w:rFonts w:hint="eastAsia"/>
        </w:rPr>
        <w:t>省农作物重大病虫害防治指挥部办公室</w:t>
      </w:r>
      <w:r>
        <w:rPr>
          <w:rFonts w:hint="eastAsia"/>
        </w:rPr>
        <w:t>每年发布的主要农作物</w:t>
      </w:r>
      <w:r w:rsidRPr="00FB49A0">
        <w:t>重大病虫害防治预案的通知</w:t>
      </w:r>
      <w:r>
        <w:rPr>
          <w:rFonts w:hint="eastAsia"/>
        </w:rPr>
        <w:t>，</w:t>
      </w:r>
      <w:bookmarkEnd w:id="53"/>
      <w:r w:rsidRPr="009B4AD8">
        <w:rPr>
          <w:rFonts w:hint="eastAsia"/>
        </w:rPr>
        <w:t>农药使用</w:t>
      </w:r>
      <w:r>
        <w:rPr>
          <w:rFonts w:hint="eastAsia"/>
        </w:rPr>
        <w:t>应符合</w:t>
      </w:r>
      <w:bookmarkStart w:id="54" w:name="_Hlk139284467"/>
      <w:r>
        <w:rPr>
          <w:rFonts w:hint="eastAsia"/>
        </w:rPr>
        <w:t>GB/T 8321</w:t>
      </w:r>
      <w:r w:rsidRPr="009B4AD8">
        <w:rPr>
          <w:rFonts w:hint="eastAsia"/>
        </w:rPr>
        <w:t>(所有部分)</w:t>
      </w:r>
      <w:bookmarkEnd w:id="54"/>
      <w:r w:rsidRPr="009B4AD8">
        <w:rPr>
          <w:rFonts w:hint="eastAsia"/>
        </w:rPr>
        <w:t>的规定。</w:t>
      </w:r>
    </w:p>
    <w:p w14:paraId="74D17ECA" w14:textId="5DC23416" w:rsidR="0014300C" w:rsidRDefault="00000000">
      <w:pPr>
        <w:pStyle w:val="afffffffff0"/>
      </w:pPr>
      <w:bookmarkStart w:id="55" w:name="_Hlk144366419"/>
      <w:r>
        <w:rPr>
          <w:rFonts w:hint="eastAsia"/>
        </w:rPr>
        <w:t>除草</w:t>
      </w:r>
      <w:bookmarkEnd w:id="55"/>
      <w:r w:rsidR="009B4AD8">
        <w:rPr>
          <w:rFonts w:hint="eastAsia"/>
        </w:rPr>
        <w:t>措施可参考</w:t>
      </w:r>
      <w:r w:rsidR="00FB49A0" w:rsidRPr="00FB49A0">
        <w:t>DB34/T 3277</w:t>
      </w:r>
      <w:r w:rsidR="00FB49A0">
        <w:rPr>
          <w:rFonts w:hint="eastAsia"/>
        </w:rPr>
        <w:t>的规定</w:t>
      </w:r>
      <w:r w:rsidR="008D5126">
        <w:rPr>
          <w:rFonts w:hint="eastAsia"/>
        </w:rPr>
        <w:t>执行</w:t>
      </w:r>
      <w:r w:rsidR="009B4AD8" w:rsidRPr="009B4AD8">
        <w:rPr>
          <w:rFonts w:hint="eastAsia"/>
        </w:rPr>
        <w:t>。</w:t>
      </w:r>
    </w:p>
    <w:p w14:paraId="51FEF4C2" w14:textId="7E818FBB" w:rsidR="00A359F2" w:rsidRDefault="00A359F2" w:rsidP="00A359F2">
      <w:pPr>
        <w:pStyle w:val="afffffffff0"/>
      </w:pPr>
      <w:r w:rsidRPr="00A359F2">
        <w:rPr>
          <w:rFonts w:hint="eastAsia"/>
        </w:rPr>
        <w:t>作业结束后应认真填写植保机具田间作业记录及用药档案记录。</w:t>
      </w:r>
    </w:p>
    <w:p w14:paraId="45FABB0C" w14:textId="4E026B2B" w:rsidR="00217B77" w:rsidRPr="00217B77" w:rsidRDefault="005F476E" w:rsidP="00217B77">
      <w:pPr>
        <w:pStyle w:val="affe"/>
        <w:spacing w:before="156" w:after="156"/>
      </w:pPr>
      <w:r>
        <w:rPr>
          <w:rFonts w:hint="eastAsia"/>
        </w:rPr>
        <w:t>服务</w:t>
      </w:r>
      <w:r w:rsidR="0014300C">
        <w:rPr>
          <w:rFonts w:hint="eastAsia"/>
        </w:rPr>
        <w:t>质量</w:t>
      </w:r>
    </w:p>
    <w:p w14:paraId="0D4BFE60" w14:textId="77777777" w:rsidR="00A359F2" w:rsidRDefault="00A359F2" w:rsidP="00A359F2">
      <w:pPr>
        <w:pStyle w:val="afffffffff0"/>
      </w:pPr>
      <w:bookmarkStart w:id="56" w:name="_Hlk146110429"/>
      <w:r>
        <w:rPr>
          <w:rFonts w:hint="eastAsia"/>
        </w:rPr>
        <w:t>农药防治过程中，不应对周边作物产生伤害。</w:t>
      </w:r>
    </w:p>
    <w:bookmarkEnd w:id="56"/>
    <w:p w14:paraId="79F16A11" w14:textId="51D02163" w:rsidR="00E55E92" w:rsidRDefault="0014300C" w:rsidP="00A359F2">
      <w:pPr>
        <w:pStyle w:val="afffffffff0"/>
      </w:pPr>
      <w:r>
        <w:rPr>
          <w:rFonts w:hint="eastAsia"/>
        </w:rPr>
        <w:t xml:space="preserve">服务质量应符合 </w:t>
      </w:r>
      <w:bookmarkStart w:id="57" w:name="_Hlk139284508"/>
      <w:r>
        <w:rPr>
          <w:rFonts w:hint="eastAsia"/>
        </w:rPr>
        <w:t>GB/T 32980</w:t>
      </w:r>
      <w:bookmarkEnd w:id="57"/>
      <w:r>
        <w:rPr>
          <w:rFonts w:hint="eastAsia"/>
        </w:rPr>
        <w:t xml:space="preserve"> 要求。</w:t>
      </w:r>
    </w:p>
    <w:p w14:paraId="3491235A" w14:textId="77777777" w:rsidR="00F158D8" w:rsidRDefault="00000000">
      <w:pPr>
        <w:pStyle w:val="affd"/>
        <w:spacing w:before="156" w:after="156"/>
      </w:pPr>
      <w:r>
        <w:rPr>
          <w:rFonts w:hint="eastAsia"/>
        </w:rPr>
        <w:t>水肥管理</w:t>
      </w:r>
    </w:p>
    <w:p w14:paraId="4968D762" w14:textId="66BEA26C" w:rsidR="00D12329" w:rsidRDefault="006F4EA6">
      <w:pPr>
        <w:pStyle w:val="affe"/>
        <w:spacing w:before="156" w:after="156"/>
      </w:pPr>
      <w:r>
        <w:rPr>
          <w:rFonts w:hint="eastAsia"/>
        </w:rPr>
        <w:t>服务</w:t>
      </w:r>
      <w:r w:rsidR="00D12329">
        <w:rPr>
          <w:rFonts w:hint="eastAsia"/>
        </w:rPr>
        <w:t>内容</w:t>
      </w:r>
    </w:p>
    <w:p w14:paraId="228D6BCE" w14:textId="3C052A20" w:rsidR="00D12329" w:rsidRPr="00D12329" w:rsidRDefault="00D12329" w:rsidP="00D12329">
      <w:pPr>
        <w:pStyle w:val="afffff5"/>
        <w:ind w:firstLine="420"/>
      </w:pPr>
      <w:r>
        <w:rPr>
          <w:rFonts w:hint="eastAsia"/>
        </w:rPr>
        <w:t>提供大豆施肥和灌溉服务</w:t>
      </w:r>
      <w:r w:rsidR="00121029">
        <w:rPr>
          <w:rFonts w:hint="eastAsia"/>
        </w:rPr>
        <w:t>。</w:t>
      </w:r>
    </w:p>
    <w:p w14:paraId="3F05FE19" w14:textId="4B3070DB" w:rsidR="00F158D8" w:rsidRDefault="006F4EA6">
      <w:pPr>
        <w:pStyle w:val="affe"/>
        <w:spacing w:before="156" w:after="156"/>
      </w:pPr>
      <w:r>
        <w:rPr>
          <w:rFonts w:hint="eastAsia"/>
        </w:rPr>
        <w:t>服务</w:t>
      </w:r>
      <w:r w:rsidR="00D12329">
        <w:rPr>
          <w:rFonts w:hint="eastAsia"/>
        </w:rPr>
        <w:t>要求</w:t>
      </w:r>
    </w:p>
    <w:p w14:paraId="63F1ED15" w14:textId="6555E384" w:rsidR="00F158D8" w:rsidRDefault="00A679EA">
      <w:pPr>
        <w:pStyle w:val="afffffffff0"/>
      </w:pPr>
      <w:bookmarkStart w:id="58" w:name="_Hlk146110626"/>
      <w:r>
        <w:rPr>
          <w:rFonts w:hint="eastAsia"/>
        </w:rPr>
        <w:t>根据大豆不同生长期要求合理施肥，</w:t>
      </w:r>
      <w:r w:rsidR="00D12329">
        <w:rPr>
          <w:rFonts w:hint="eastAsia"/>
        </w:rPr>
        <w:t>基肥、追肥施肥方式和施肥量可</w:t>
      </w:r>
      <w:bookmarkStart w:id="59" w:name="_Hlk145683757"/>
      <w:r w:rsidR="00D12329">
        <w:rPr>
          <w:rFonts w:hint="eastAsia"/>
        </w:rPr>
        <w:t>参考</w:t>
      </w:r>
      <w:r w:rsidR="00D12329" w:rsidRPr="00D12329">
        <w:t>DB34/T 1454</w:t>
      </w:r>
      <w:bookmarkEnd w:id="59"/>
      <w:r w:rsidR="008D5126" w:rsidRPr="008D5126">
        <w:t>的规定</w:t>
      </w:r>
      <w:r w:rsidR="008D5126" w:rsidRPr="008D5126">
        <w:rPr>
          <w:rFonts w:hint="eastAsia"/>
        </w:rPr>
        <w:t>执行</w:t>
      </w:r>
      <w:r>
        <w:rPr>
          <w:rFonts w:hint="eastAsia"/>
        </w:rPr>
        <w:t>。</w:t>
      </w:r>
    </w:p>
    <w:p w14:paraId="3860FD82" w14:textId="6FA1E985" w:rsidR="00F158D8" w:rsidRDefault="00A679EA">
      <w:pPr>
        <w:pStyle w:val="afffffffff0"/>
      </w:pPr>
      <w:r w:rsidRPr="00A679EA">
        <w:rPr>
          <w:rFonts w:hint="eastAsia"/>
        </w:rPr>
        <w:t>根据土壤墒情抗旱补水</w:t>
      </w:r>
      <w:r>
        <w:rPr>
          <w:rFonts w:hint="eastAsia"/>
        </w:rPr>
        <w:t>，灌溉和排涝</w:t>
      </w:r>
      <w:r w:rsidR="008D5126">
        <w:rPr>
          <w:rFonts w:hint="eastAsia"/>
        </w:rPr>
        <w:t>按照</w:t>
      </w:r>
      <w:r w:rsidRPr="00A679EA">
        <w:t>DB34/T 1454</w:t>
      </w:r>
      <w:bookmarkStart w:id="60" w:name="_Hlk145684234"/>
      <w:r w:rsidRPr="00A679EA">
        <w:t>的规定</w:t>
      </w:r>
      <w:r w:rsidR="008D5126">
        <w:rPr>
          <w:rFonts w:hint="eastAsia"/>
        </w:rPr>
        <w:t>执行</w:t>
      </w:r>
      <w:bookmarkEnd w:id="60"/>
      <w:r>
        <w:rPr>
          <w:rFonts w:hint="eastAsia"/>
        </w:rPr>
        <w:t>。</w:t>
      </w:r>
    </w:p>
    <w:bookmarkEnd w:id="58"/>
    <w:p w14:paraId="7BEA2C87" w14:textId="5D71F4C8" w:rsidR="00F158D8" w:rsidRDefault="006F4EA6">
      <w:pPr>
        <w:pStyle w:val="affe"/>
        <w:spacing w:before="156" w:after="156"/>
      </w:pPr>
      <w:r>
        <w:rPr>
          <w:rFonts w:hint="eastAsia"/>
        </w:rPr>
        <w:t>服务</w:t>
      </w:r>
      <w:r w:rsidR="00D12329">
        <w:rPr>
          <w:rFonts w:hint="eastAsia"/>
        </w:rPr>
        <w:t>质量</w:t>
      </w:r>
    </w:p>
    <w:p w14:paraId="37A2013F" w14:textId="36F1B699" w:rsidR="00A679EA" w:rsidRDefault="00A679EA" w:rsidP="00A679EA">
      <w:pPr>
        <w:pStyle w:val="afffffffff0"/>
      </w:pPr>
      <w:bookmarkStart w:id="61" w:name="_Hlk146110663"/>
      <w:r>
        <w:rPr>
          <w:rFonts w:hint="eastAsia"/>
        </w:rPr>
        <w:t>不应有施肥方式、施肥量造成大豆产量降低现象。</w:t>
      </w:r>
    </w:p>
    <w:p w14:paraId="61BB421C" w14:textId="7D1936DC" w:rsidR="00F158D8" w:rsidRDefault="00A679EA" w:rsidP="00A679EA">
      <w:pPr>
        <w:pStyle w:val="afffffffff0"/>
      </w:pPr>
      <w:r>
        <w:rPr>
          <w:rFonts w:hint="eastAsia"/>
        </w:rPr>
        <w:t>除自然灾害因素外，未发生</w:t>
      </w:r>
      <w:r w:rsidR="00EE33B2">
        <w:rPr>
          <w:rFonts w:hint="eastAsia"/>
        </w:rPr>
        <w:t>旱</w:t>
      </w:r>
      <w:r>
        <w:rPr>
          <w:rFonts w:hint="eastAsia"/>
        </w:rPr>
        <w:t>涝现象。</w:t>
      </w:r>
    </w:p>
    <w:bookmarkEnd w:id="61"/>
    <w:p w14:paraId="67E40ACE" w14:textId="77777777" w:rsidR="00F158D8" w:rsidRDefault="00000000">
      <w:pPr>
        <w:pStyle w:val="affd"/>
        <w:spacing w:before="156" w:after="156"/>
      </w:pPr>
      <w:r>
        <w:rPr>
          <w:rFonts w:hint="eastAsia"/>
        </w:rPr>
        <w:lastRenderedPageBreak/>
        <w:t>收获</w:t>
      </w:r>
    </w:p>
    <w:p w14:paraId="327F6A7C" w14:textId="37DEFF77" w:rsidR="00F158D8" w:rsidRDefault="006F4EA6">
      <w:pPr>
        <w:pStyle w:val="affe"/>
        <w:spacing w:before="156" w:after="156"/>
      </w:pPr>
      <w:r>
        <w:rPr>
          <w:rFonts w:hint="eastAsia"/>
        </w:rPr>
        <w:t>服务</w:t>
      </w:r>
      <w:r w:rsidR="008D5126">
        <w:rPr>
          <w:rFonts w:hint="eastAsia"/>
        </w:rPr>
        <w:t>内容</w:t>
      </w:r>
    </w:p>
    <w:p w14:paraId="5D24F53B" w14:textId="77777777" w:rsidR="00F158D8" w:rsidRDefault="00000000">
      <w:pPr>
        <w:pStyle w:val="afffff5"/>
        <w:ind w:firstLine="420"/>
      </w:pPr>
      <w:r>
        <w:rPr>
          <w:rFonts w:hint="eastAsia"/>
        </w:rPr>
        <w:t>提供收割服务。</w:t>
      </w:r>
    </w:p>
    <w:p w14:paraId="6DE0BEA2" w14:textId="658DB18A" w:rsidR="00F158D8" w:rsidRDefault="006F4EA6">
      <w:pPr>
        <w:pStyle w:val="affe"/>
        <w:spacing w:before="156" w:after="156"/>
      </w:pPr>
      <w:r>
        <w:rPr>
          <w:rFonts w:hint="eastAsia"/>
        </w:rPr>
        <w:t>服务</w:t>
      </w:r>
      <w:r w:rsidR="008D5126">
        <w:rPr>
          <w:rFonts w:hint="eastAsia"/>
        </w:rPr>
        <w:t>要求</w:t>
      </w:r>
    </w:p>
    <w:p w14:paraId="727A73DE" w14:textId="6FB6F348" w:rsidR="00F158D8" w:rsidRDefault="00000000" w:rsidP="008D5126">
      <w:pPr>
        <w:pStyle w:val="afffffffff0"/>
      </w:pPr>
      <w:r>
        <w:rPr>
          <w:rFonts w:hint="eastAsia"/>
        </w:rPr>
        <w:t>采用联合收割机直接收获大豆，首选专用大豆联合收割机</w:t>
      </w:r>
      <w:r w:rsidR="008D5126">
        <w:rPr>
          <w:rFonts w:hint="eastAsia"/>
        </w:rPr>
        <w:t>；</w:t>
      </w:r>
      <w:r>
        <w:rPr>
          <w:rFonts w:hint="eastAsia"/>
        </w:rPr>
        <w:t>可选用多用联合收割机或借用小麦联合收割机，</w:t>
      </w:r>
      <w:r w:rsidR="008D5126">
        <w:rPr>
          <w:rFonts w:hint="eastAsia"/>
        </w:rPr>
        <w:t>需</w:t>
      </w:r>
      <w:r>
        <w:rPr>
          <w:rFonts w:hint="eastAsia"/>
        </w:rPr>
        <w:t>更换大豆收获专用的挠性割台。</w:t>
      </w:r>
    </w:p>
    <w:p w14:paraId="5EBBF84B" w14:textId="75172005" w:rsidR="00F158D8" w:rsidRDefault="00000000" w:rsidP="008D5126">
      <w:pPr>
        <w:pStyle w:val="afffffffff0"/>
      </w:pPr>
      <w:r>
        <w:rPr>
          <w:rFonts w:hint="eastAsia"/>
        </w:rPr>
        <w:t>大豆机械化收获时，割茬高度4</w:t>
      </w:r>
      <w:r>
        <w:rPr>
          <w:rFonts w:ascii="Calibri" w:hAnsi="Calibri"/>
          <w:kern w:val="2"/>
          <w:szCs w:val="21"/>
        </w:rPr>
        <w:t xml:space="preserve"> </w:t>
      </w:r>
      <w:r>
        <w:t>cm</w:t>
      </w:r>
      <w:r>
        <w:rPr>
          <w:rFonts w:hint="eastAsia"/>
        </w:rPr>
        <w:t>～6c</w:t>
      </w:r>
      <w:r>
        <w:t>m</w:t>
      </w:r>
      <w:r>
        <w:rPr>
          <w:rFonts w:hint="eastAsia"/>
        </w:rPr>
        <w:t>，在大豆收割机作业前，根据豆枝含水率、喂入量、破碎率、脱净率等情况，调整机器作业参数。</w:t>
      </w:r>
    </w:p>
    <w:p w14:paraId="6C313DC5" w14:textId="4B8E34FA" w:rsidR="00F158D8" w:rsidRDefault="00000000" w:rsidP="008D5126">
      <w:pPr>
        <w:pStyle w:val="afffffffff0"/>
      </w:pPr>
      <w:r>
        <w:rPr>
          <w:rFonts w:hint="eastAsia"/>
        </w:rPr>
        <w:t>割茬不留底荚，不丢枝，机收作业时按照</w:t>
      </w:r>
      <w:bookmarkStart w:id="62" w:name="_Hlk142916750"/>
      <w:r>
        <w:rPr>
          <w:rFonts w:hint="eastAsia"/>
        </w:rPr>
        <w:t>NY/T</w:t>
      </w:r>
      <w:r>
        <w:t xml:space="preserve"> </w:t>
      </w:r>
      <w:r>
        <w:rPr>
          <w:rFonts w:hint="eastAsia"/>
        </w:rPr>
        <w:t>738</w:t>
      </w:r>
      <w:bookmarkEnd w:id="62"/>
      <w:r w:rsidR="008D5126">
        <w:rPr>
          <w:rFonts w:hint="eastAsia"/>
        </w:rPr>
        <w:t>的规定</w:t>
      </w:r>
      <w:r>
        <w:rPr>
          <w:rFonts w:hint="eastAsia"/>
        </w:rPr>
        <w:t>执行。</w:t>
      </w:r>
    </w:p>
    <w:p w14:paraId="640787E0" w14:textId="0E797A78" w:rsidR="008D5126" w:rsidRDefault="006F4EA6" w:rsidP="008D5126">
      <w:pPr>
        <w:pStyle w:val="affe"/>
        <w:spacing w:before="156" w:after="156"/>
      </w:pPr>
      <w:r>
        <w:rPr>
          <w:rFonts w:hint="eastAsia"/>
        </w:rPr>
        <w:t>服务</w:t>
      </w:r>
      <w:r w:rsidR="008D5126">
        <w:rPr>
          <w:rFonts w:hint="eastAsia"/>
        </w:rPr>
        <w:t>质量</w:t>
      </w:r>
    </w:p>
    <w:p w14:paraId="2DC3E2C9" w14:textId="3F6A6FAF" w:rsidR="008D5126" w:rsidRDefault="008D5126" w:rsidP="008D5126">
      <w:pPr>
        <w:pStyle w:val="afffff5"/>
        <w:ind w:firstLine="420"/>
      </w:pPr>
      <w:r w:rsidRPr="008D5126">
        <w:rPr>
          <w:rFonts w:hint="eastAsia"/>
        </w:rPr>
        <w:t>损失率≤5％，含杂率≤3％，破碎率≤5％，茎秆切碎长度合格率≥85％，收割后的田块应无漏收现象。</w:t>
      </w:r>
    </w:p>
    <w:p w14:paraId="7A754E67" w14:textId="77777777" w:rsidR="00F158D8" w:rsidRDefault="00000000">
      <w:pPr>
        <w:pStyle w:val="affd"/>
        <w:spacing w:before="156" w:after="156"/>
      </w:pPr>
      <w:r>
        <w:rPr>
          <w:rFonts w:hint="eastAsia"/>
        </w:rPr>
        <w:t>秸秆处理</w:t>
      </w:r>
    </w:p>
    <w:p w14:paraId="014DBEF5" w14:textId="2A318EF1" w:rsidR="00F158D8" w:rsidRDefault="006F4EA6">
      <w:pPr>
        <w:pStyle w:val="affe"/>
        <w:spacing w:before="156" w:after="156"/>
      </w:pPr>
      <w:r>
        <w:rPr>
          <w:rFonts w:hint="eastAsia"/>
        </w:rPr>
        <w:t>服务</w:t>
      </w:r>
      <w:r w:rsidR="008D5126">
        <w:rPr>
          <w:rFonts w:hint="eastAsia"/>
        </w:rPr>
        <w:t>内容</w:t>
      </w:r>
    </w:p>
    <w:p w14:paraId="1EA36219" w14:textId="7032888D" w:rsidR="00F158D8" w:rsidRDefault="00000000">
      <w:pPr>
        <w:pStyle w:val="afffff5"/>
        <w:ind w:firstLine="420"/>
      </w:pPr>
      <w:r>
        <w:rPr>
          <w:rFonts w:hint="eastAsia"/>
        </w:rPr>
        <w:t>提供秸秆还田粉碎、秸秆打捆离田服务</w:t>
      </w:r>
      <w:r w:rsidR="00121029">
        <w:rPr>
          <w:rFonts w:hint="eastAsia"/>
        </w:rPr>
        <w:t>。</w:t>
      </w:r>
    </w:p>
    <w:p w14:paraId="7CF7092F" w14:textId="4695DECB" w:rsidR="00F158D8" w:rsidRDefault="006F4EA6">
      <w:pPr>
        <w:pStyle w:val="affe"/>
        <w:spacing w:before="156" w:after="156"/>
      </w:pPr>
      <w:r>
        <w:rPr>
          <w:rFonts w:hint="eastAsia"/>
        </w:rPr>
        <w:t>服务</w:t>
      </w:r>
      <w:r w:rsidR="008D5126">
        <w:rPr>
          <w:rFonts w:hint="eastAsia"/>
        </w:rPr>
        <w:t>要求</w:t>
      </w:r>
    </w:p>
    <w:p w14:paraId="2C284CF2" w14:textId="15720871" w:rsidR="00F158D8" w:rsidRDefault="00000000">
      <w:pPr>
        <w:pStyle w:val="afffffffff0"/>
      </w:pPr>
      <w:r>
        <w:rPr>
          <w:rFonts w:hint="eastAsia"/>
        </w:rPr>
        <w:t>秸秆还田：选择带有秸秆切碎功能的联合收割机，在收获大豆同时将秸秆切碎，并均匀抛洒在地里。</w:t>
      </w:r>
    </w:p>
    <w:p w14:paraId="211C9B56" w14:textId="78188138" w:rsidR="00F158D8" w:rsidRDefault="00000000">
      <w:pPr>
        <w:pStyle w:val="afffffffff0"/>
      </w:pPr>
      <w:r>
        <w:rPr>
          <w:rFonts w:hint="eastAsia"/>
        </w:rPr>
        <w:t>秸秆离田：选用秸秆捡拾机；大豆收割后，10d内开展打捆离田作业</w:t>
      </w:r>
      <w:bookmarkStart w:id="63" w:name="_Hlk145684316"/>
      <w:r>
        <w:rPr>
          <w:rFonts w:hint="eastAsia"/>
        </w:rPr>
        <w:t>；</w:t>
      </w:r>
      <w:bookmarkEnd w:id="63"/>
      <w:r>
        <w:rPr>
          <w:rFonts w:hint="eastAsia"/>
        </w:rPr>
        <w:t>秸秆打包后迅速离田，堆放在规范的收储点，收储点设置必须符合防火和运输要求。</w:t>
      </w:r>
    </w:p>
    <w:p w14:paraId="69BF261F" w14:textId="6AF8AC11" w:rsidR="001E6A6E" w:rsidRDefault="006F4EA6" w:rsidP="001E6A6E">
      <w:pPr>
        <w:pStyle w:val="affe"/>
        <w:spacing w:before="156" w:after="156"/>
      </w:pPr>
      <w:r>
        <w:rPr>
          <w:rFonts w:hint="eastAsia"/>
        </w:rPr>
        <w:t>服务</w:t>
      </w:r>
      <w:r w:rsidR="001E6A6E">
        <w:rPr>
          <w:rFonts w:hint="eastAsia"/>
        </w:rPr>
        <w:t>质量</w:t>
      </w:r>
    </w:p>
    <w:p w14:paraId="0301A714" w14:textId="7A1BF6E5" w:rsidR="001E6A6E" w:rsidRDefault="001E6A6E" w:rsidP="001E6A6E">
      <w:pPr>
        <w:pStyle w:val="afffffffff0"/>
      </w:pPr>
      <w:r>
        <w:rPr>
          <w:rFonts w:hint="eastAsia"/>
        </w:rPr>
        <w:t>秸秆还田时，</w:t>
      </w:r>
      <w:r w:rsidRPr="001E6A6E">
        <w:rPr>
          <w:rFonts w:hint="eastAsia"/>
        </w:rPr>
        <w:t>留茬高度不超过≤10cm，秸秆切碎长度≤8cm，茎秆切碎合格率：≥90%</w:t>
      </w:r>
      <w:r>
        <w:rPr>
          <w:rFonts w:hint="eastAsia"/>
        </w:rPr>
        <w:t>。</w:t>
      </w:r>
    </w:p>
    <w:p w14:paraId="3B01D021" w14:textId="062BB40C" w:rsidR="001E6A6E" w:rsidRDefault="001E6A6E" w:rsidP="001E6A6E">
      <w:pPr>
        <w:pStyle w:val="afffffffff0"/>
      </w:pPr>
      <w:r>
        <w:rPr>
          <w:rFonts w:hint="eastAsia"/>
        </w:rPr>
        <w:t>秸秆离田时，</w:t>
      </w:r>
      <w:r w:rsidRPr="001E6A6E">
        <w:rPr>
          <w:rFonts w:hint="eastAsia"/>
        </w:rPr>
        <w:t>秸秆搂拾做到地面无散落、无死角、无过多残留</w:t>
      </w:r>
      <w:r>
        <w:rPr>
          <w:rFonts w:hint="eastAsia"/>
        </w:rPr>
        <w:t>。</w:t>
      </w:r>
    </w:p>
    <w:p w14:paraId="617FE74A" w14:textId="77777777" w:rsidR="00F158D8" w:rsidRDefault="00000000">
      <w:pPr>
        <w:pStyle w:val="affd"/>
        <w:spacing w:before="156" w:after="156"/>
      </w:pPr>
      <w:r>
        <w:rPr>
          <w:rFonts w:hint="eastAsia"/>
        </w:rPr>
        <w:t>仓储</w:t>
      </w:r>
    </w:p>
    <w:p w14:paraId="02D8F2CE" w14:textId="2470F5EE" w:rsidR="00F158D8" w:rsidRDefault="006F4EA6">
      <w:pPr>
        <w:pStyle w:val="affe"/>
        <w:spacing w:before="156" w:after="156"/>
      </w:pPr>
      <w:r>
        <w:rPr>
          <w:rFonts w:hint="eastAsia"/>
        </w:rPr>
        <w:t>服务内容</w:t>
      </w:r>
    </w:p>
    <w:p w14:paraId="57E7720C" w14:textId="77777777" w:rsidR="00F158D8" w:rsidRDefault="00000000">
      <w:pPr>
        <w:pStyle w:val="afffff5"/>
        <w:spacing w:before="156" w:after="156"/>
        <w:ind w:firstLine="420"/>
      </w:pPr>
      <w:r>
        <w:rPr>
          <w:rFonts w:hint="eastAsia"/>
        </w:rPr>
        <w:t>提供大豆仓储服务</w:t>
      </w:r>
    </w:p>
    <w:p w14:paraId="650F0C74" w14:textId="0D076186" w:rsidR="00F158D8" w:rsidRDefault="006F4EA6">
      <w:pPr>
        <w:pStyle w:val="affe"/>
        <w:spacing w:before="156" w:after="156"/>
      </w:pPr>
      <w:r>
        <w:rPr>
          <w:rFonts w:hint="eastAsia"/>
        </w:rPr>
        <w:t>服务要求</w:t>
      </w:r>
    </w:p>
    <w:p w14:paraId="0D5DA3AC" w14:textId="77777777" w:rsidR="00F158D8" w:rsidRDefault="00000000">
      <w:pPr>
        <w:pStyle w:val="afffffffff0"/>
      </w:pPr>
      <w:r>
        <w:rPr>
          <w:rFonts w:hint="eastAsia"/>
        </w:rPr>
        <w:t>不同收割批次分别储存，分别进行干燥，同一批干燥的水分不均匀度≤2%</w:t>
      </w:r>
      <w:r>
        <w:t>,</w:t>
      </w:r>
      <w:r>
        <w:rPr>
          <w:rFonts w:hint="eastAsia"/>
        </w:rPr>
        <w:t>水分在1</w:t>
      </w:r>
      <w:r>
        <w:t>2%</w:t>
      </w:r>
      <w:r>
        <w:rPr>
          <w:rFonts w:hint="eastAsia"/>
        </w:rPr>
        <w:t>～</w:t>
      </w:r>
      <w:r>
        <w:t>13%</w:t>
      </w:r>
      <w:r>
        <w:rPr>
          <w:rFonts w:hint="eastAsia"/>
        </w:rPr>
        <w:t>进行仓储。</w:t>
      </w:r>
    </w:p>
    <w:p w14:paraId="5C5CB5AE" w14:textId="77777777" w:rsidR="00F158D8" w:rsidRDefault="00000000">
      <w:pPr>
        <w:pStyle w:val="afffffffff0"/>
      </w:pPr>
      <w:r>
        <w:rPr>
          <w:rFonts w:hint="eastAsia"/>
        </w:rPr>
        <w:t>仓储前需进行清选，含杂率≤2%。</w:t>
      </w:r>
    </w:p>
    <w:p w14:paraId="6BB2B6E4" w14:textId="77777777" w:rsidR="00F158D8" w:rsidRDefault="00000000">
      <w:pPr>
        <w:pStyle w:val="afffffffff0"/>
      </w:pPr>
      <w:r>
        <w:rPr>
          <w:rFonts w:hint="eastAsia"/>
        </w:rPr>
        <w:t>仓储设施应清洁、干燥、通风、无虫害和鼠害，温度6℃～1</w:t>
      </w:r>
      <w:r>
        <w:t>0</w:t>
      </w:r>
      <w:r>
        <w:rPr>
          <w:rFonts w:hint="eastAsia"/>
        </w:rPr>
        <w:t>℃，湿度≤7</w:t>
      </w:r>
      <w:r>
        <w:t>0%</w:t>
      </w:r>
      <w:r>
        <w:rPr>
          <w:rFonts w:hint="eastAsia"/>
        </w:rPr>
        <w:t>；不应与有毒、有腐蚀性，易发霉、有异味的物品混存。</w:t>
      </w:r>
    </w:p>
    <w:p w14:paraId="593BAA46" w14:textId="32EC849E" w:rsidR="006F4EA6" w:rsidRDefault="006F4EA6" w:rsidP="006F4EA6">
      <w:pPr>
        <w:pStyle w:val="affe"/>
        <w:spacing w:before="156" w:after="156"/>
      </w:pPr>
      <w:r>
        <w:rPr>
          <w:rFonts w:hint="eastAsia"/>
        </w:rPr>
        <w:t>服务质量</w:t>
      </w:r>
    </w:p>
    <w:p w14:paraId="5D22C123" w14:textId="0ED3BC5F" w:rsidR="006F4EA6" w:rsidRDefault="006F4EA6" w:rsidP="006F4EA6">
      <w:pPr>
        <w:pStyle w:val="afffff5"/>
        <w:ind w:firstLine="420"/>
      </w:pPr>
      <w:bookmarkStart w:id="64" w:name="_Hlk146110988"/>
      <w:r>
        <w:rPr>
          <w:rFonts w:hint="eastAsia"/>
        </w:rPr>
        <w:lastRenderedPageBreak/>
        <w:t>大豆在仓储过程中未发生霉变、变质等现象。</w:t>
      </w:r>
    </w:p>
    <w:bookmarkEnd w:id="64"/>
    <w:p w14:paraId="421F2B22" w14:textId="0631C83A" w:rsidR="00F158D8" w:rsidRDefault="00000000" w:rsidP="004D7902">
      <w:pPr>
        <w:pStyle w:val="affc"/>
        <w:spacing w:before="312" w:after="312"/>
      </w:pPr>
      <w:r>
        <w:rPr>
          <w:rFonts w:hint="eastAsia"/>
        </w:rPr>
        <w:t>服务</w:t>
      </w:r>
      <w:r w:rsidR="00A83B2D">
        <w:rPr>
          <w:rFonts w:hint="eastAsia"/>
        </w:rPr>
        <w:t>流程</w:t>
      </w:r>
    </w:p>
    <w:p w14:paraId="40C69D2E" w14:textId="77777777" w:rsidR="00F158D8" w:rsidRDefault="00000000">
      <w:pPr>
        <w:pStyle w:val="affd"/>
        <w:spacing w:before="156" w:after="156"/>
      </w:pPr>
      <w:r>
        <w:t>服务流程图</w:t>
      </w:r>
    </w:p>
    <w:p w14:paraId="1E88C1C8" w14:textId="77777777" w:rsidR="00F158D8" w:rsidRDefault="00000000">
      <w:pPr>
        <w:pStyle w:val="afffff5"/>
        <w:spacing w:before="156" w:after="156"/>
        <w:ind w:firstLine="420"/>
      </w:pPr>
      <w:r>
        <w:rPr>
          <w:rFonts w:hint="eastAsia"/>
        </w:rPr>
        <w:t>大豆社会化服务流程见图1。</w:t>
      </w:r>
    </w:p>
    <w:p w14:paraId="7F7EE7D9" w14:textId="77777777" w:rsidR="00F158D8" w:rsidRDefault="00000000">
      <w:pPr>
        <w:pStyle w:val="afd"/>
        <w:spacing w:before="156" w:after="156"/>
      </w:pPr>
      <w:r>
        <w:rPr>
          <w:rFonts w:hint="eastAsia"/>
        </w:rPr>
        <w:t>大豆</w:t>
      </w:r>
      <w:r>
        <w:t>社会化服务流程图</w:t>
      </w:r>
    </w:p>
    <w:p w14:paraId="42917A00" w14:textId="6A354764" w:rsidR="00F158D8" w:rsidRDefault="00A83B2D">
      <w:pPr>
        <w:pStyle w:val="afffff5"/>
        <w:spacing w:before="156" w:after="156"/>
        <w:ind w:firstLine="420"/>
      </w:pPr>
      <w:r w:rsidRPr="00903B80">
        <w:rPr>
          <w:rFonts w:hint="eastAsia"/>
          <w:noProof/>
        </w:rPr>
        <mc:AlternateContent>
          <mc:Choice Requires="wpc">
            <w:drawing>
              <wp:inline distT="0" distB="0" distL="0" distR="0" wp14:anchorId="1900B207" wp14:editId="2066A135">
                <wp:extent cx="5250180" cy="1915160"/>
                <wp:effectExtent l="0" t="0" r="7620" b="8890"/>
                <wp:docPr id="1458684757" name="画布 145868475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42298445" name="矩形 1042298445"/>
                        <wps:cNvSpPr/>
                        <wps:spPr>
                          <a:xfrm>
                            <a:off x="15240" y="35999"/>
                            <a:ext cx="411480" cy="1188720"/>
                          </a:xfrm>
                          <a:prstGeom prst="rect">
                            <a:avLst/>
                          </a:prstGeom>
                          <a:solidFill>
                            <a:sysClr val="window" lastClr="FFFFFF"/>
                          </a:solidFill>
                          <a:ln w="12700" cap="flat" cmpd="sng" algn="ctr">
                            <a:solidFill>
                              <a:srgbClr val="70AD47"/>
                            </a:solidFill>
                            <a:prstDash val="solid"/>
                            <a:miter lim="800000"/>
                          </a:ln>
                          <a:effectLst/>
                        </wps:spPr>
                        <wps:txbx>
                          <w:txbxContent>
                            <w:p w14:paraId="5D89A8B8" w14:textId="77777777" w:rsidR="00A83B2D" w:rsidRDefault="00A83B2D" w:rsidP="00A83B2D">
                              <w:pPr>
                                <w:jc w:val="center"/>
                              </w:pPr>
                              <w:r>
                                <w:rPr>
                                  <w:rFonts w:hint="eastAsia"/>
                                </w:rPr>
                                <w:t>服务准备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2611199" name="矩形 542611199"/>
                        <wps:cNvSpPr/>
                        <wps:spPr>
                          <a:xfrm>
                            <a:off x="693420" y="51239"/>
                            <a:ext cx="400980" cy="1161120"/>
                          </a:xfrm>
                          <a:prstGeom prst="rect">
                            <a:avLst/>
                          </a:prstGeom>
                          <a:solidFill>
                            <a:sysClr val="window" lastClr="FFFFFF"/>
                          </a:solidFill>
                          <a:ln w="12700" cap="flat" cmpd="sng" algn="ctr">
                            <a:solidFill>
                              <a:srgbClr val="70AD47"/>
                            </a:solidFill>
                            <a:prstDash val="solid"/>
                            <a:miter lim="800000"/>
                          </a:ln>
                          <a:effectLst/>
                        </wps:spPr>
                        <wps:txbx>
                          <w:txbxContent>
                            <w:p w14:paraId="051A724A" w14:textId="77777777" w:rsidR="00A83B2D" w:rsidRDefault="00A83B2D" w:rsidP="00A83B2D">
                              <w:pPr>
                                <w:jc w:val="center"/>
                              </w:pPr>
                              <w:r>
                                <w:rPr>
                                  <w:rFonts w:hint="eastAsia"/>
                                </w:rPr>
                                <w:t>接收订单</w:t>
                              </w:r>
                            </w:p>
                          </w:txbxContent>
                        </wps:txbx>
                        <wps:bodyPr rot="0" spcFirstLastPara="0" vert="horz" wrap="square" lIns="91440" tIns="45720" rIns="91440" bIns="45720" numCol="1" spcCol="0" rtlCol="0" fromWordArt="0" anchor="ctr" anchorCtr="0" forceAA="0" compatLnSpc="1">
                          <a:noAutofit/>
                        </wps:bodyPr>
                      </wps:wsp>
                      <wps:wsp>
                        <wps:cNvPr id="1465738352" name="直接箭头连接符 1465738352"/>
                        <wps:cNvCnPr/>
                        <wps:spPr>
                          <a:xfrm>
                            <a:off x="426720" y="630359"/>
                            <a:ext cx="266700" cy="1440"/>
                          </a:xfrm>
                          <a:prstGeom prst="straightConnector1">
                            <a:avLst/>
                          </a:prstGeom>
                          <a:noFill/>
                          <a:ln w="6350" cap="flat" cmpd="sng" algn="ctr">
                            <a:solidFill>
                              <a:srgbClr val="4472C4"/>
                            </a:solidFill>
                            <a:prstDash val="solid"/>
                            <a:miter lim="800000"/>
                            <a:tailEnd type="triangle"/>
                          </a:ln>
                          <a:effectLst/>
                        </wps:spPr>
                        <wps:bodyPr/>
                      </wps:wsp>
                      <wps:wsp>
                        <wps:cNvPr id="163039500" name="矩形 163039500"/>
                        <wps:cNvSpPr/>
                        <wps:spPr>
                          <a:xfrm>
                            <a:off x="1318260" y="89339"/>
                            <a:ext cx="1150620" cy="365760"/>
                          </a:xfrm>
                          <a:prstGeom prst="rect">
                            <a:avLst/>
                          </a:prstGeom>
                          <a:solidFill>
                            <a:sysClr val="window" lastClr="FFFFFF"/>
                          </a:solidFill>
                          <a:ln w="12700" cap="flat" cmpd="sng" algn="ctr">
                            <a:solidFill>
                              <a:srgbClr val="70AD47"/>
                            </a:solidFill>
                            <a:prstDash val="solid"/>
                            <a:miter lim="800000"/>
                          </a:ln>
                          <a:effectLst/>
                        </wps:spPr>
                        <wps:txbx>
                          <w:txbxContent>
                            <w:p w14:paraId="629F3362" w14:textId="77777777" w:rsidR="00A83B2D" w:rsidRDefault="00A83B2D" w:rsidP="00A83B2D">
                              <w:pPr>
                                <w:jc w:val="center"/>
                              </w:pPr>
                              <w:r>
                                <w:rPr>
                                  <w:rFonts w:hint="eastAsia"/>
                                </w:rPr>
                                <w:t>制定服务计划</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64903240" name="矩形 1764903240"/>
                        <wps:cNvSpPr/>
                        <wps:spPr>
                          <a:xfrm>
                            <a:off x="1318260" y="741779"/>
                            <a:ext cx="1150620" cy="365760"/>
                          </a:xfrm>
                          <a:prstGeom prst="rect">
                            <a:avLst/>
                          </a:prstGeom>
                          <a:solidFill>
                            <a:sysClr val="window" lastClr="FFFFFF"/>
                          </a:solidFill>
                          <a:ln w="12700" cap="flat" cmpd="sng" algn="ctr">
                            <a:solidFill>
                              <a:srgbClr val="70AD47"/>
                            </a:solidFill>
                            <a:prstDash val="solid"/>
                            <a:miter lim="800000"/>
                          </a:ln>
                          <a:effectLst/>
                        </wps:spPr>
                        <wps:txbx>
                          <w:txbxContent>
                            <w:p w14:paraId="108320C7" w14:textId="77777777" w:rsidR="00A83B2D" w:rsidRDefault="00A83B2D" w:rsidP="00A83B2D">
                              <w:pPr>
                                <w:jc w:val="center"/>
                              </w:pPr>
                              <w:r>
                                <w:rPr>
                                  <w:rFonts w:hint="eastAsia"/>
                                </w:rPr>
                                <w:t>签订服务合同</w:t>
                              </w:r>
                            </w:p>
                          </w:txbxContent>
                        </wps:txbx>
                        <wps:bodyPr rot="0" spcFirstLastPara="0" vert="horz" wrap="square" lIns="91440" tIns="45720" rIns="91440" bIns="45720" numCol="1" spcCol="0" rtlCol="0" fromWordArt="0" anchor="ctr" anchorCtr="0" forceAA="0" compatLnSpc="1">
                          <a:noAutofit/>
                        </wps:bodyPr>
                      </wps:wsp>
                      <wps:wsp>
                        <wps:cNvPr id="538659093" name="直接箭头连接符 538659093"/>
                        <wps:cNvCnPr/>
                        <wps:spPr>
                          <a:xfrm flipV="1">
                            <a:off x="1094400" y="272219"/>
                            <a:ext cx="223860" cy="359580"/>
                          </a:xfrm>
                          <a:prstGeom prst="straightConnector1">
                            <a:avLst/>
                          </a:prstGeom>
                          <a:noFill/>
                          <a:ln w="6350" cap="flat" cmpd="sng" algn="ctr">
                            <a:solidFill>
                              <a:srgbClr val="4472C4"/>
                            </a:solidFill>
                            <a:prstDash val="solid"/>
                            <a:miter lim="800000"/>
                            <a:tailEnd type="triangle"/>
                          </a:ln>
                          <a:effectLst/>
                        </wps:spPr>
                        <wps:bodyPr/>
                      </wps:wsp>
                      <wps:wsp>
                        <wps:cNvPr id="2067965744" name="直接箭头连接符 2067965744"/>
                        <wps:cNvCnPr/>
                        <wps:spPr>
                          <a:xfrm>
                            <a:off x="1094400" y="631799"/>
                            <a:ext cx="223860" cy="292860"/>
                          </a:xfrm>
                          <a:prstGeom prst="straightConnector1">
                            <a:avLst/>
                          </a:prstGeom>
                          <a:noFill/>
                          <a:ln w="6350" cap="flat" cmpd="sng" algn="ctr">
                            <a:solidFill>
                              <a:srgbClr val="4472C4"/>
                            </a:solidFill>
                            <a:prstDash val="solid"/>
                            <a:miter lim="800000"/>
                            <a:tailEnd type="triangle"/>
                          </a:ln>
                          <a:effectLst/>
                        </wps:spPr>
                        <wps:bodyPr/>
                      </wps:wsp>
                      <wps:wsp>
                        <wps:cNvPr id="696141" name="矩形 696141"/>
                        <wps:cNvSpPr/>
                        <wps:spPr>
                          <a:xfrm>
                            <a:off x="2717460" y="63939"/>
                            <a:ext cx="400685" cy="1160780"/>
                          </a:xfrm>
                          <a:prstGeom prst="rect">
                            <a:avLst/>
                          </a:prstGeom>
                          <a:solidFill>
                            <a:sysClr val="window" lastClr="FFFFFF"/>
                          </a:solidFill>
                          <a:ln w="12700" cap="flat" cmpd="sng" algn="ctr">
                            <a:solidFill>
                              <a:srgbClr val="70AD47"/>
                            </a:solidFill>
                            <a:prstDash val="solid"/>
                            <a:miter lim="800000"/>
                          </a:ln>
                          <a:effectLst/>
                        </wps:spPr>
                        <wps:txbx>
                          <w:txbxContent>
                            <w:p w14:paraId="118D3488" w14:textId="77777777" w:rsidR="00A83B2D" w:rsidRDefault="00A83B2D" w:rsidP="00A83B2D">
                              <w:pPr>
                                <w:jc w:val="center"/>
                              </w:pPr>
                              <w:r>
                                <w:rPr>
                                  <w:rFonts w:hint="eastAsia"/>
                                </w:rPr>
                                <w:t>作业实施</w:t>
                              </w:r>
                            </w:p>
                          </w:txbxContent>
                        </wps:txbx>
                        <wps:bodyPr rot="0" spcFirstLastPara="0" vert="horz" wrap="square" lIns="91440" tIns="45720" rIns="91440" bIns="45720" numCol="1" spcCol="0" rtlCol="0" fromWordArt="0" anchor="ctr" anchorCtr="0" forceAA="0" compatLnSpc="1">
                          <a:noAutofit/>
                        </wps:bodyPr>
                      </wps:wsp>
                      <wps:wsp>
                        <wps:cNvPr id="585741436" name="矩形 585741436"/>
                        <wps:cNvSpPr/>
                        <wps:spPr>
                          <a:xfrm>
                            <a:off x="3441360" y="55979"/>
                            <a:ext cx="400685" cy="1160780"/>
                          </a:xfrm>
                          <a:prstGeom prst="rect">
                            <a:avLst/>
                          </a:prstGeom>
                          <a:solidFill>
                            <a:sysClr val="window" lastClr="FFFFFF"/>
                          </a:solidFill>
                          <a:ln w="12700" cap="flat" cmpd="sng" algn="ctr">
                            <a:solidFill>
                              <a:srgbClr val="70AD47"/>
                            </a:solidFill>
                            <a:prstDash val="solid"/>
                            <a:miter lim="800000"/>
                          </a:ln>
                          <a:effectLst/>
                        </wps:spPr>
                        <wps:txbx>
                          <w:txbxContent>
                            <w:p w14:paraId="71250EC2" w14:textId="77777777" w:rsidR="00A83B2D" w:rsidRDefault="00A83B2D" w:rsidP="00A83B2D">
                              <w:pPr>
                                <w:jc w:val="center"/>
                              </w:pPr>
                              <w:r>
                                <w:rPr>
                                  <w:rFonts w:hint="eastAsia"/>
                                </w:rPr>
                                <w:t>服务验收</w:t>
                              </w:r>
                            </w:p>
                          </w:txbxContent>
                        </wps:txbx>
                        <wps:bodyPr rot="0" spcFirstLastPara="0" vert="horz" wrap="square" lIns="91440" tIns="45720" rIns="91440" bIns="45720" numCol="1" spcCol="0" rtlCol="0" fromWordArt="0" anchor="ctr" anchorCtr="0" forceAA="0" compatLnSpc="1">
                          <a:noAutofit/>
                        </wps:bodyPr>
                      </wps:wsp>
                      <wps:wsp>
                        <wps:cNvPr id="919572281" name="矩形 919572281"/>
                        <wps:cNvSpPr/>
                        <wps:spPr>
                          <a:xfrm>
                            <a:off x="4470060" y="51239"/>
                            <a:ext cx="400685" cy="1160780"/>
                          </a:xfrm>
                          <a:prstGeom prst="rect">
                            <a:avLst/>
                          </a:prstGeom>
                          <a:solidFill>
                            <a:sysClr val="window" lastClr="FFFFFF"/>
                          </a:solidFill>
                          <a:ln w="12700" cap="flat" cmpd="sng" algn="ctr">
                            <a:solidFill>
                              <a:srgbClr val="70AD47"/>
                            </a:solidFill>
                            <a:prstDash val="solid"/>
                            <a:miter lim="800000"/>
                          </a:ln>
                          <a:effectLst/>
                        </wps:spPr>
                        <wps:txbx>
                          <w:txbxContent>
                            <w:p w14:paraId="35B42203" w14:textId="77777777" w:rsidR="00A83B2D" w:rsidRDefault="00A83B2D" w:rsidP="00A83B2D">
                              <w:pPr>
                                <w:jc w:val="center"/>
                              </w:pPr>
                              <w:r>
                                <w:rPr>
                                  <w:rFonts w:hint="eastAsia"/>
                                </w:rPr>
                                <w:t>完成订单</w:t>
                              </w:r>
                            </w:p>
                          </w:txbxContent>
                        </wps:txbx>
                        <wps:bodyPr rot="0" spcFirstLastPara="0" vert="horz" wrap="square" lIns="91440" tIns="45720" rIns="91440" bIns="45720" numCol="1" spcCol="0" rtlCol="0" fromWordArt="0" anchor="ctr" anchorCtr="0" forceAA="0" compatLnSpc="1">
                          <a:noAutofit/>
                        </wps:bodyPr>
                      </wps:wsp>
                      <wps:wsp>
                        <wps:cNvPr id="642240906" name="直接箭头连接符 642240906"/>
                        <wps:cNvCnPr/>
                        <wps:spPr>
                          <a:xfrm flipV="1">
                            <a:off x="3842045" y="631629"/>
                            <a:ext cx="628015" cy="4740"/>
                          </a:xfrm>
                          <a:prstGeom prst="straightConnector1">
                            <a:avLst/>
                          </a:prstGeom>
                          <a:noFill/>
                          <a:ln w="6350" cap="flat" cmpd="sng" algn="ctr">
                            <a:solidFill>
                              <a:srgbClr val="4472C4"/>
                            </a:solidFill>
                            <a:prstDash val="solid"/>
                            <a:miter lim="800000"/>
                            <a:tailEnd type="triangle"/>
                          </a:ln>
                          <a:effectLst/>
                        </wps:spPr>
                        <wps:bodyPr/>
                      </wps:wsp>
                      <wps:wsp>
                        <wps:cNvPr id="249947967" name="矩形 249947967"/>
                        <wps:cNvSpPr/>
                        <wps:spPr>
                          <a:xfrm>
                            <a:off x="3870960" y="157919"/>
                            <a:ext cx="518160" cy="426720"/>
                          </a:xfrm>
                          <a:prstGeom prst="rect">
                            <a:avLst/>
                          </a:prstGeom>
                          <a:solidFill>
                            <a:sysClr val="window" lastClr="FFFFFF"/>
                          </a:solidFill>
                          <a:ln w="12700" cap="flat" cmpd="sng" algn="ctr">
                            <a:noFill/>
                            <a:prstDash val="solid"/>
                            <a:miter lim="800000"/>
                          </a:ln>
                          <a:effectLst/>
                        </wps:spPr>
                        <wps:txbx>
                          <w:txbxContent>
                            <w:p w14:paraId="5A89988B" w14:textId="77777777" w:rsidR="00A83B2D" w:rsidRDefault="00A83B2D" w:rsidP="00A83B2D">
                              <w:pPr>
                                <w:jc w:val="center"/>
                              </w:pPr>
                              <w:r>
                                <w:rPr>
                                  <w:rFonts w:hint="eastAsia"/>
                                </w:rPr>
                                <w:t>满意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71023237" name="连接符: 肘形 971023237"/>
                        <wps:cNvCnPr/>
                        <wps:spPr>
                          <a:xfrm rot="5400000">
                            <a:off x="3275773" y="858789"/>
                            <a:ext cx="7960" cy="723900"/>
                          </a:xfrm>
                          <a:prstGeom prst="bentConnector3">
                            <a:avLst>
                              <a:gd name="adj1" fmla="val 2971859"/>
                            </a:avLst>
                          </a:prstGeom>
                          <a:noFill/>
                          <a:ln w="6350" cap="flat" cmpd="sng" algn="ctr">
                            <a:solidFill>
                              <a:srgbClr val="4472C4"/>
                            </a:solidFill>
                            <a:prstDash val="solid"/>
                            <a:miter lim="800000"/>
                            <a:tailEnd type="triangle"/>
                          </a:ln>
                          <a:effectLst/>
                        </wps:spPr>
                        <wps:bodyPr/>
                      </wps:wsp>
                      <wps:wsp>
                        <wps:cNvPr id="1594688129" name="矩形 1594688129"/>
                        <wps:cNvSpPr/>
                        <wps:spPr>
                          <a:xfrm>
                            <a:off x="2979420" y="1488539"/>
                            <a:ext cx="621960" cy="426720"/>
                          </a:xfrm>
                          <a:prstGeom prst="rect">
                            <a:avLst/>
                          </a:prstGeom>
                          <a:solidFill>
                            <a:sysClr val="window" lastClr="FFFFFF"/>
                          </a:solidFill>
                          <a:ln w="12700" cap="flat" cmpd="sng" algn="ctr">
                            <a:noFill/>
                            <a:prstDash val="solid"/>
                            <a:miter lim="800000"/>
                          </a:ln>
                          <a:effectLst/>
                        </wps:spPr>
                        <wps:txbx>
                          <w:txbxContent>
                            <w:p w14:paraId="6BADE2F6" w14:textId="77777777" w:rsidR="00A83B2D" w:rsidRDefault="00A83B2D" w:rsidP="00A83B2D">
                              <w:pPr>
                                <w:jc w:val="center"/>
                              </w:pPr>
                              <w:r>
                                <w:rPr>
                                  <w:rFonts w:hint="eastAsia"/>
                                </w:rPr>
                                <w:t>不满意</w:t>
                              </w:r>
                            </w:p>
                          </w:txbxContent>
                        </wps:txbx>
                        <wps:bodyPr rot="0" spcFirstLastPara="0" vert="horz" wrap="square" lIns="91440" tIns="45720" rIns="91440" bIns="45720" numCol="1" spcCol="0" rtlCol="0" fromWordArt="0" anchor="ctr" anchorCtr="0" forceAA="0" compatLnSpc="1">
                          <a:noAutofit/>
                        </wps:bodyPr>
                      </wps:wsp>
                      <wps:wsp>
                        <wps:cNvPr id="855496801" name="直接箭头连接符 855496801"/>
                        <wps:cNvCnPr/>
                        <wps:spPr>
                          <a:xfrm flipV="1">
                            <a:off x="3118145" y="636369"/>
                            <a:ext cx="323215" cy="7960"/>
                          </a:xfrm>
                          <a:prstGeom prst="straightConnector1">
                            <a:avLst/>
                          </a:prstGeom>
                          <a:noFill/>
                          <a:ln w="6350" cap="flat" cmpd="sng" algn="ctr">
                            <a:solidFill>
                              <a:srgbClr val="4472C4"/>
                            </a:solidFill>
                            <a:prstDash val="solid"/>
                            <a:miter lim="800000"/>
                            <a:tailEnd type="triangle"/>
                          </a:ln>
                          <a:effectLst/>
                        </wps:spPr>
                        <wps:bodyPr/>
                      </wps:wsp>
                      <wps:wsp>
                        <wps:cNvPr id="17495274" name="直接箭头连接符 17495274"/>
                        <wps:cNvCnPr/>
                        <wps:spPr>
                          <a:xfrm>
                            <a:off x="2468880" y="272219"/>
                            <a:ext cx="248580" cy="372110"/>
                          </a:xfrm>
                          <a:prstGeom prst="straightConnector1">
                            <a:avLst/>
                          </a:prstGeom>
                          <a:noFill/>
                          <a:ln w="6350" cap="flat" cmpd="sng" algn="ctr">
                            <a:solidFill>
                              <a:srgbClr val="4472C4"/>
                            </a:solidFill>
                            <a:prstDash val="solid"/>
                            <a:miter lim="800000"/>
                            <a:tailEnd type="triangle"/>
                          </a:ln>
                          <a:effectLst/>
                        </wps:spPr>
                        <wps:bodyPr/>
                      </wps:wsp>
                      <wps:wsp>
                        <wps:cNvPr id="783949718" name="直接箭头连接符 783949718"/>
                        <wps:cNvCnPr/>
                        <wps:spPr>
                          <a:xfrm flipV="1">
                            <a:off x="2476500" y="644329"/>
                            <a:ext cx="240960" cy="298450"/>
                          </a:xfrm>
                          <a:prstGeom prst="straightConnector1">
                            <a:avLst/>
                          </a:prstGeom>
                          <a:noFill/>
                          <a:ln w="6350" cap="flat" cmpd="sng" algn="ctr">
                            <a:solidFill>
                              <a:srgbClr val="4472C4"/>
                            </a:solidFill>
                            <a:prstDash val="solid"/>
                            <a:miter lim="800000"/>
                            <a:tailEnd type="triangle"/>
                          </a:ln>
                          <a:effectLst/>
                        </wps:spPr>
                        <wps:bodyPr/>
                      </wps:wsp>
                    </wpc:wpc>
                  </a:graphicData>
                </a:graphic>
              </wp:inline>
            </w:drawing>
          </mc:Choice>
          <mc:Fallback>
            <w:pict>
              <v:group w14:anchorId="1900B207" id="画布 1458684757" o:spid="_x0000_s1026" editas="canvas" style="width:413.4pt;height:150.8pt;mso-position-horizontal-relative:char;mso-position-vertical-relative:line" coordsize="52501,19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01;height:19151;visibility:visible;mso-wrap-style:square" filled="t">
                  <v:fill o:detectmouseclick="t"/>
                  <v:path o:connecttype="none"/>
                </v:shape>
                <v:rect id="矩形 1042298445" o:spid="_x0000_s1028" style="position:absolute;left:152;top:359;width:4115;height:11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" fillcolor="window" strokecolor="#70ad47" strokeweight="1pt">
                  <v:textbox>
                    <w:txbxContent>
                      <w:p w14:paraId="5D89A8B8" w14:textId="77777777" w:rsidR="00A83B2D" w:rsidRDefault="00A83B2D" w:rsidP="00A83B2D">
                        <w:pPr>
                          <w:jc w:val="center"/>
                        </w:pPr>
                        <w:r>
                          <w:rPr>
                            <w:rFonts w:hint="eastAsia"/>
                          </w:rPr>
                          <w:t>服务准备</w:t>
                        </w:r>
                      </w:p>
                    </w:txbxContent>
                  </v:textbox>
                </v:rect>
                <v:rect id="矩形 542611199" o:spid="_x0000_s1029" style="position:absolute;left:6934;top:512;width:4010;height:11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" fillcolor="window" strokecolor="#70ad47" strokeweight="1pt">
                  <v:textbox>
                    <w:txbxContent>
                      <w:p w14:paraId="051A724A" w14:textId="77777777" w:rsidR="00A83B2D" w:rsidRDefault="00A83B2D" w:rsidP="00A83B2D">
                        <w:pPr>
                          <w:jc w:val="center"/>
                        </w:pPr>
                        <w:r>
                          <w:rPr>
                            <w:rFonts w:hint="eastAsia"/>
                          </w:rPr>
                          <w:t>接收订单</w:t>
                        </w:r>
                      </w:p>
                    </w:txbxContent>
                  </v:textbox>
                </v:rect>
                <v:shapetype id="_x0000_t32" coordsize="21600,21600" o:spt="32" o:oned="t" path="m,l21600,21600e" filled="f">
                  <v:path arrowok="t" fillok="f" o:connecttype="none"/>
                  <o:lock v:ext="edit" shapetype="t"/>
                </v:shapetype>
                <v:shape id="直接箭头连接符 1465738352" o:spid="_x0000_s1030" type="#_x0000_t32" style="position:absolute;left:4267;top:6303;width:2667;height: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" strokecolor="#4472c4" strokeweight=".5pt">
                  <v:stroke endarrow="block" joinstyle="miter"/>
                </v:shape>
                <v:rect id="矩形 163039500" o:spid="_x0000_s1031" style="position:absolute;left:13182;top:893;width:11506;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" fillcolor="window" strokecolor="#70ad47" strokeweight="1pt">
                  <v:textbox>
                    <w:txbxContent>
                      <w:p w14:paraId="629F3362" w14:textId="77777777" w:rsidR="00A83B2D" w:rsidRDefault="00A83B2D" w:rsidP="00A83B2D">
                        <w:pPr>
                          <w:jc w:val="center"/>
                        </w:pPr>
                        <w:r>
                          <w:rPr>
                            <w:rFonts w:hint="eastAsia"/>
                          </w:rPr>
                          <w:t>制定服务计划</w:t>
                        </w:r>
                      </w:p>
                    </w:txbxContent>
                  </v:textbox>
                </v:rect>
                <v:rect id="矩形 1764903240" o:spid="_x0000_s1032" style="position:absolute;left:13182;top:7417;width:1150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" fillcolor="window" strokecolor="#70ad47" strokeweight="1pt">
                  <v:textbox>
                    <w:txbxContent>
                      <w:p w14:paraId="108320C7" w14:textId="77777777" w:rsidR="00A83B2D" w:rsidRDefault="00A83B2D" w:rsidP="00A83B2D">
                        <w:pPr>
                          <w:jc w:val="center"/>
                        </w:pPr>
                        <w:r>
                          <w:rPr>
                            <w:rFonts w:hint="eastAsia"/>
                          </w:rPr>
                          <w:t>签订服务合同</w:t>
                        </w:r>
                      </w:p>
                    </w:txbxContent>
                  </v:textbox>
                </v:rect>
                <v:shape id="直接箭头连接符 538659093" o:spid="_x0000_s1033" type="#_x0000_t32" style="position:absolute;left:10944;top:2722;width:2238;height:35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" strokecolor="#4472c4" strokeweight=".5pt">
                  <v:stroke endarrow="block" joinstyle="miter"/>
                </v:shape>
                <v:shape id="直接箭头连接符 2067965744" o:spid="_x0000_s1034" type="#_x0000_t32" style="position:absolute;left:10944;top:6317;width:2238;height:29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" strokecolor="#4472c4" strokeweight=".5pt">
                  <v:stroke endarrow="block" joinstyle="miter"/>
                </v:shape>
                <v:rect id="矩形 696141" o:spid="_x0000_s1035" style="position:absolute;left:27174;top:639;width:4007;height:1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" fillcolor="window" strokecolor="#70ad47" strokeweight="1pt">
                  <v:textbox>
                    <w:txbxContent>
                      <w:p w14:paraId="118D3488" w14:textId="77777777" w:rsidR="00A83B2D" w:rsidRDefault="00A83B2D" w:rsidP="00A83B2D">
                        <w:pPr>
                          <w:jc w:val="center"/>
                        </w:pPr>
                        <w:r>
                          <w:rPr>
                            <w:rFonts w:hint="eastAsia"/>
                          </w:rPr>
                          <w:t>作业实施</w:t>
                        </w:r>
                      </w:p>
                    </w:txbxContent>
                  </v:textbox>
                </v:rect>
                <v:rect id="矩形 585741436" o:spid="_x0000_s1036" style="position:absolute;left:34413;top:559;width:4007;height:1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" fillcolor="window" strokecolor="#70ad47" strokeweight="1pt">
                  <v:textbox>
                    <w:txbxContent>
                      <w:p w14:paraId="71250EC2" w14:textId="77777777" w:rsidR="00A83B2D" w:rsidRDefault="00A83B2D" w:rsidP="00A83B2D">
                        <w:pPr>
                          <w:jc w:val="center"/>
                        </w:pPr>
                        <w:r>
                          <w:rPr>
                            <w:rFonts w:hint="eastAsia"/>
                          </w:rPr>
                          <w:t>服务验收</w:t>
                        </w:r>
                      </w:p>
                    </w:txbxContent>
                  </v:textbox>
                </v:rect>
                <v:rect id="矩形 919572281" o:spid="_x0000_s1037" style="position:absolute;left:44700;top:512;width:4007;height:1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" fillcolor="window" strokecolor="#70ad47" strokeweight="1pt">
                  <v:textbox>
                    <w:txbxContent>
                      <w:p w14:paraId="35B42203" w14:textId="77777777" w:rsidR="00A83B2D" w:rsidRDefault="00A83B2D" w:rsidP="00A83B2D">
                        <w:pPr>
                          <w:jc w:val="center"/>
                        </w:pPr>
                        <w:r>
                          <w:rPr>
                            <w:rFonts w:hint="eastAsia"/>
                          </w:rPr>
                          <w:t>完成订单</w:t>
                        </w:r>
                      </w:p>
                    </w:txbxContent>
                  </v:textbox>
                </v:rect>
                <v:shape id="直接箭头连接符 642240906" o:spid="_x0000_s1038" type="#_x0000_t32" style="position:absolute;left:38420;top:6316;width:6280;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" strokecolor="#4472c4" strokeweight=".5pt">
                  <v:stroke endarrow="block" joinstyle="miter"/>
                </v:shape>
                <v:rect id="矩形 249947967" o:spid="_x0000_s1039" style="position:absolute;left:38709;top:1579;width:5182;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" fillcolor="window" stroked="f" strokeweight="1pt">
                  <v:textbox>
                    <w:txbxContent>
                      <w:p w14:paraId="5A89988B" w14:textId="77777777" w:rsidR="00A83B2D" w:rsidRDefault="00A83B2D" w:rsidP="00A83B2D">
                        <w:pPr>
                          <w:jc w:val="center"/>
                        </w:pPr>
                        <w:r>
                          <w:rPr>
                            <w:rFonts w:hint="eastAsia"/>
                          </w:rPr>
                          <w:t>满意</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971023237" o:spid="_x0000_s1040" type="#_x0000_t34" style="position:absolute;left:32758;top:8587;width:80;height:723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" adj="641922" strokecolor="#4472c4" strokeweight=".5pt">
                  <v:stroke endarrow="block"/>
                </v:shape>
                <v:rect id="矩形 1594688129" o:spid="_x0000_s1041" style="position:absolute;left:29794;top:14885;width:6219;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" fillcolor="window" stroked="f" strokeweight="1pt">
                  <v:textbox>
                    <w:txbxContent>
                      <w:p w14:paraId="6BADE2F6" w14:textId="77777777" w:rsidR="00A83B2D" w:rsidRDefault="00A83B2D" w:rsidP="00A83B2D">
                        <w:pPr>
                          <w:jc w:val="center"/>
                        </w:pPr>
                        <w:r>
                          <w:rPr>
                            <w:rFonts w:hint="eastAsia"/>
                          </w:rPr>
                          <w:t>不满意</w:t>
                        </w:r>
                      </w:p>
                    </w:txbxContent>
                  </v:textbox>
                </v:rect>
                <v:shape id="直接箭头连接符 855496801" o:spid="_x0000_s1042" type="#_x0000_t32" style="position:absolute;left:31181;top:6363;width:3232;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" strokecolor="#4472c4" strokeweight=".5pt">
                  <v:stroke endarrow="block" joinstyle="miter"/>
                </v:shape>
                <v:shape id="直接箭头连接符 17495274" o:spid="_x0000_s1043" type="#_x0000_t32" style="position:absolute;left:24688;top:2722;width:2486;height:37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" strokecolor="#4472c4" strokeweight=".5pt">
                  <v:stroke endarrow="block" joinstyle="miter"/>
                </v:shape>
                <v:shape id="直接箭头连接符 783949718" o:spid="_x0000_s1044" type="#_x0000_t32" style="position:absolute;left:24765;top:6443;width:2409;height:29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" strokecolor="#4472c4" strokeweight=".5pt">
                  <v:stroke endarrow="block" joinstyle="miter"/>
                </v:shape>
                <w10:anchorlock/>
              </v:group>
            </w:pict>
          </mc:Fallback>
        </mc:AlternateContent>
      </w:r>
    </w:p>
    <w:p w14:paraId="620229BD" w14:textId="77777777" w:rsidR="00F158D8" w:rsidRDefault="00000000">
      <w:pPr>
        <w:pStyle w:val="affd"/>
        <w:spacing w:before="156" w:after="156"/>
      </w:pPr>
      <w:bookmarkStart w:id="65" w:name="_Hlk115099786"/>
      <w:r>
        <w:rPr>
          <w:rFonts w:hint="eastAsia"/>
        </w:rPr>
        <w:t>服务接待</w:t>
      </w:r>
    </w:p>
    <w:p w14:paraId="08082C67" w14:textId="401F4926" w:rsidR="00F158D8" w:rsidRDefault="00000000">
      <w:pPr>
        <w:pStyle w:val="afffff5"/>
        <w:spacing w:before="156" w:after="156"/>
        <w:ind w:firstLine="420"/>
      </w:pPr>
      <w:bookmarkStart w:id="66" w:name="_Hlk146095198"/>
      <w:r>
        <w:rPr>
          <w:rFonts w:hint="eastAsia"/>
        </w:rPr>
        <w:t>通过</w:t>
      </w:r>
      <w:r w:rsidR="003672B8">
        <w:rPr>
          <w:rFonts w:hint="eastAsia"/>
        </w:rPr>
        <w:t>通讯和</w:t>
      </w:r>
      <w:r>
        <w:rPr>
          <w:rFonts w:hint="eastAsia"/>
        </w:rPr>
        <w:t>现场等不同形式提供服务接待，接受服务对象的咨询和预定信息。</w:t>
      </w:r>
    </w:p>
    <w:p w14:paraId="3C9C1EBF" w14:textId="77777777" w:rsidR="00F158D8" w:rsidRDefault="00000000">
      <w:pPr>
        <w:pStyle w:val="affd"/>
        <w:spacing w:before="156" w:after="156"/>
      </w:pPr>
      <w:r>
        <w:rPr>
          <w:rFonts w:hint="eastAsia"/>
        </w:rPr>
        <w:t>需求沟通</w:t>
      </w:r>
    </w:p>
    <w:p w14:paraId="4C54491F" w14:textId="24E1BAD4" w:rsidR="00F158D8" w:rsidRDefault="00000000">
      <w:pPr>
        <w:pStyle w:val="afffff5"/>
        <w:spacing w:before="156" w:after="156"/>
        <w:ind w:firstLine="420"/>
      </w:pPr>
      <w:r>
        <w:rPr>
          <w:rFonts w:hint="eastAsia"/>
        </w:rPr>
        <w:t>与服务对象进行沟通，了解服务</w:t>
      </w:r>
      <w:r w:rsidR="003672B8">
        <w:rPr>
          <w:rFonts w:hint="eastAsia"/>
        </w:rPr>
        <w:t>环节的服务内容</w:t>
      </w:r>
      <w:r>
        <w:rPr>
          <w:rFonts w:hint="eastAsia"/>
        </w:rPr>
        <w:t>和具体需求。</w:t>
      </w:r>
      <w:r w:rsidR="003672B8">
        <w:rPr>
          <w:rFonts w:hint="eastAsia"/>
        </w:rPr>
        <w:t>沟通时，服务对象应提供需作业场所的作业环境等信息。</w:t>
      </w:r>
    </w:p>
    <w:p w14:paraId="58860BE4" w14:textId="77777777" w:rsidR="00F158D8" w:rsidRDefault="00000000">
      <w:pPr>
        <w:pStyle w:val="affd"/>
        <w:spacing w:before="156" w:after="156"/>
      </w:pPr>
      <w:r>
        <w:rPr>
          <w:rFonts w:hint="eastAsia"/>
        </w:rPr>
        <w:t>服务计划</w:t>
      </w:r>
    </w:p>
    <w:p w14:paraId="29831DAB" w14:textId="77777777" w:rsidR="00F158D8" w:rsidRDefault="00000000">
      <w:pPr>
        <w:pStyle w:val="afffff5"/>
        <w:spacing w:before="156" w:after="156"/>
        <w:ind w:firstLine="420"/>
      </w:pPr>
      <w:r>
        <w:rPr>
          <w:rFonts w:hint="eastAsia"/>
        </w:rPr>
        <w:t>根据服务目的、服务内容、服务时间、服务地点、服务人员等，制定服务计划，并做好相关准备。</w:t>
      </w:r>
    </w:p>
    <w:p w14:paraId="2615FBEB" w14:textId="77777777" w:rsidR="00F158D8" w:rsidRDefault="00000000" w:rsidP="004D7902">
      <w:pPr>
        <w:pStyle w:val="affd"/>
        <w:spacing w:before="156" w:after="156"/>
      </w:pPr>
      <w:r>
        <w:rPr>
          <w:rFonts w:hint="eastAsia"/>
        </w:rPr>
        <w:t>服务合同</w:t>
      </w:r>
    </w:p>
    <w:p w14:paraId="346E3532" w14:textId="77777777" w:rsidR="00F158D8" w:rsidRDefault="00000000">
      <w:pPr>
        <w:pStyle w:val="afffffffff1"/>
      </w:pPr>
      <w:r>
        <w:rPr>
          <w:rFonts w:hint="eastAsia"/>
        </w:rPr>
        <w:t>服务组织开展大豆农业社会化服务前应与服务对象充分沟通后签订服务合同。</w:t>
      </w:r>
    </w:p>
    <w:p w14:paraId="02FB9C4E" w14:textId="77777777" w:rsidR="00F158D8" w:rsidRDefault="00000000">
      <w:pPr>
        <w:pStyle w:val="afffffffff1"/>
      </w:pPr>
      <w:r>
        <w:rPr>
          <w:rFonts w:hint="eastAsia"/>
        </w:rPr>
        <w:t>根据服务需求，确定服务内容、服务方式、服务质量等，合同内容应包括但不限于：</w:t>
      </w:r>
    </w:p>
    <w:p w14:paraId="09A80759" w14:textId="563B60A7" w:rsidR="00F158D8" w:rsidRDefault="004D7902" w:rsidP="004D7902">
      <w:pPr>
        <w:pStyle w:val="af5"/>
        <w:numPr>
          <w:ilvl w:val="0"/>
          <w:numId w:val="0"/>
        </w:numPr>
        <w:ind w:left="851" w:hanging="426"/>
      </w:pPr>
      <w:r>
        <w:rPr>
          <w:rFonts w:hint="eastAsia"/>
        </w:rPr>
        <w:t>a</w:t>
      </w:r>
      <w:r>
        <w:t xml:space="preserve">)  </w:t>
      </w:r>
      <w:r>
        <w:rPr>
          <w:rFonts w:hint="eastAsia"/>
        </w:rPr>
        <w:t>服务内容；</w:t>
      </w:r>
    </w:p>
    <w:p w14:paraId="0E2E9EDB" w14:textId="721ACF57" w:rsidR="00F158D8" w:rsidRDefault="00000000" w:rsidP="004D7902">
      <w:pPr>
        <w:pStyle w:val="af5"/>
        <w:numPr>
          <w:ilvl w:val="0"/>
          <w:numId w:val="35"/>
        </w:numPr>
      </w:pPr>
      <w:r>
        <w:rPr>
          <w:rFonts w:hint="eastAsia"/>
        </w:rPr>
        <w:t>服务方式（全过程服务、环节服务）；</w:t>
      </w:r>
    </w:p>
    <w:p w14:paraId="2D90E089" w14:textId="77777777" w:rsidR="00F158D8" w:rsidRDefault="00000000" w:rsidP="004D7902">
      <w:pPr>
        <w:pStyle w:val="af5"/>
      </w:pPr>
      <w:r>
        <w:rPr>
          <w:rFonts w:hint="eastAsia"/>
        </w:rPr>
        <w:t>服务质量；</w:t>
      </w:r>
    </w:p>
    <w:p w14:paraId="2A02C013" w14:textId="77777777" w:rsidR="00F158D8" w:rsidRDefault="00000000" w:rsidP="004D7902">
      <w:pPr>
        <w:pStyle w:val="af5"/>
      </w:pPr>
      <w:r>
        <w:rPr>
          <w:rFonts w:hint="eastAsia"/>
        </w:rPr>
        <w:t>双方责任和义务；</w:t>
      </w:r>
    </w:p>
    <w:p w14:paraId="468F61FF" w14:textId="77777777" w:rsidR="00F158D8" w:rsidRDefault="00000000" w:rsidP="004D7902">
      <w:pPr>
        <w:pStyle w:val="af5"/>
      </w:pPr>
      <w:r>
        <w:rPr>
          <w:rFonts w:hint="eastAsia"/>
        </w:rPr>
        <w:t>服务费用和支付方式；</w:t>
      </w:r>
    </w:p>
    <w:p w14:paraId="05AF419A" w14:textId="77777777" w:rsidR="00F158D8" w:rsidRDefault="00000000" w:rsidP="004D7902">
      <w:pPr>
        <w:pStyle w:val="af5"/>
      </w:pPr>
      <w:r>
        <w:rPr>
          <w:rFonts w:hint="eastAsia"/>
        </w:rPr>
        <w:t>违约责任；</w:t>
      </w:r>
    </w:p>
    <w:p w14:paraId="2F747787" w14:textId="3CD4B469" w:rsidR="00F158D8" w:rsidRDefault="00000000" w:rsidP="004D7902">
      <w:pPr>
        <w:pStyle w:val="af5"/>
      </w:pPr>
      <w:r>
        <w:rPr>
          <w:rFonts w:hint="eastAsia"/>
        </w:rPr>
        <w:t>争议处理方式</w:t>
      </w:r>
      <w:r w:rsidR="00121029">
        <w:rPr>
          <w:rFonts w:hint="eastAsia"/>
        </w:rPr>
        <w:t>；</w:t>
      </w:r>
    </w:p>
    <w:p w14:paraId="221A53EE" w14:textId="77777777" w:rsidR="00F158D8" w:rsidRDefault="00000000" w:rsidP="004D7902">
      <w:pPr>
        <w:pStyle w:val="af5"/>
      </w:pPr>
      <w:r>
        <w:rPr>
          <w:rFonts w:hint="eastAsia"/>
        </w:rPr>
        <w:t>合同变更和解除。</w:t>
      </w:r>
    </w:p>
    <w:p w14:paraId="2797BCEA" w14:textId="77777777" w:rsidR="00A83B2D" w:rsidRDefault="00000000">
      <w:pPr>
        <w:pStyle w:val="afffffffff1"/>
      </w:pPr>
      <w:r>
        <w:rPr>
          <w:rFonts w:hint="eastAsia"/>
        </w:rPr>
        <w:t>在合同中</w:t>
      </w:r>
      <w:r w:rsidR="003672B8">
        <w:rPr>
          <w:rFonts w:hint="eastAsia"/>
        </w:rPr>
        <w:t>应</w:t>
      </w:r>
      <w:r>
        <w:rPr>
          <w:rFonts w:hint="eastAsia"/>
        </w:rPr>
        <w:t>明确服务内容和质量要求。</w:t>
      </w:r>
    </w:p>
    <w:p w14:paraId="67129BCA" w14:textId="15BA4FE5" w:rsidR="00F158D8" w:rsidRDefault="00A83B2D">
      <w:pPr>
        <w:pStyle w:val="afffffffff1"/>
      </w:pPr>
      <w:r w:rsidRPr="00A83B2D">
        <w:rPr>
          <w:rFonts w:hint="eastAsia"/>
        </w:rPr>
        <w:t>合同文本应采用管理部门统一制定的制式文本，具体内容由双方协商一致拟定。</w:t>
      </w:r>
    </w:p>
    <w:p w14:paraId="4FEF756A" w14:textId="77777777" w:rsidR="00F158D8" w:rsidRDefault="00000000">
      <w:pPr>
        <w:pStyle w:val="affd"/>
        <w:spacing w:before="156" w:after="156"/>
      </w:pPr>
      <w:r>
        <w:rPr>
          <w:rFonts w:hint="eastAsia"/>
        </w:rPr>
        <w:lastRenderedPageBreak/>
        <w:t>作业实施</w:t>
      </w:r>
    </w:p>
    <w:p w14:paraId="307845F7" w14:textId="4ACFEC2C" w:rsidR="00F158D8" w:rsidRDefault="00000000">
      <w:pPr>
        <w:pStyle w:val="afffffffff1"/>
      </w:pPr>
      <w:r>
        <w:rPr>
          <w:rFonts w:hint="eastAsia"/>
        </w:rPr>
        <w:t>根据合同规定进行</w:t>
      </w:r>
      <w:r w:rsidR="003672B8">
        <w:rPr>
          <w:rFonts w:hint="eastAsia"/>
        </w:rPr>
        <w:t>安全</w:t>
      </w:r>
      <w:r>
        <w:rPr>
          <w:rFonts w:hint="eastAsia"/>
        </w:rPr>
        <w:t>作业操作，作业实施有单环节服务、多环节和全过程服务。</w:t>
      </w:r>
    </w:p>
    <w:p w14:paraId="358FFE2E" w14:textId="59429C68" w:rsidR="00F158D8" w:rsidRDefault="00000000" w:rsidP="002054B5">
      <w:pPr>
        <w:pStyle w:val="afffffffff1"/>
      </w:pPr>
      <w:r>
        <w:rPr>
          <w:rFonts w:hint="eastAsia"/>
        </w:rPr>
        <w:t>作业过程应有记录档案、图片</w:t>
      </w:r>
      <w:r w:rsidR="002054B5">
        <w:rPr>
          <w:rFonts w:hint="eastAsia"/>
        </w:rPr>
        <w:t>，</w:t>
      </w:r>
      <w:r>
        <w:rPr>
          <w:rFonts w:hint="eastAsia"/>
        </w:rPr>
        <w:t>作业结束应签署作业确认单。</w:t>
      </w:r>
    </w:p>
    <w:p w14:paraId="7016FDA7" w14:textId="77777777" w:rsidR="00F158D8" w:rsidRDefault="00000000">
      <w:pPr>
        <w:pStyle w:val="affd"/>
        <w:spacing w:before="156" w:after="156"/>
      </w:pPr>
      <w:r>
        <w:rPr>
          <w:rFonts w:hint="eastAsia"/>
        </w:rPr>
        <w:t>服务验收</w:t>
      </w:r>
    </w:p>
    <w:p w14:paraId="3D0DF2CB" w14:textId="77777777" w:rsidR="00F158D8" w:rsidRDefault="00000000" w:rsidP="003672B8">
      <w:pPr>
        <w:pStyle w:val="afffffffff1"/>
      </w:pPr>
      <w:r>
        <w:rPr>
          <w:rFonts w:hint="eastAsia"/>
        </w:rPr>
        <w:t>按合同规定对服务内容进行验收，出现问题时按合同规定进行处理。</w:t>
      </w:r>
    </w:p>
    <w:p w14:paraId="32994013" w14:textId="025927C4" w:rsidR="003672B8" w:rsidRDefault="003672B8" w:rsidP="003672B8">
      <w:pPr>
        <w:pStyle w:val="afffffffff1"/>
      </w:pPr>
      <w:r>
        <w:rPr>
          <w:rFonts w:hint="eastAsia"/>
        </w:rPr>
        <w:t>合同未规定事宜，双方通过协商、仲裁</w:t>
      </w:r>
      <w:r w:rsidR="00F67BAA">
        <w:rPr>
          <w:rFonts w:hint="eastAsia"/>
        </w:rPr>
        <w:t>或</w:t>
      </w:r>
      <w:r>
        <w:rPr>
          <w:rFonts w:hint="eastAsia"/>
        </w:rPr>
        <w:t>法律途径解决。</w:t>
      </w:r>
    </w:p>
    <w:p w14:paraId="1B6AF92D" w14:textId="534B3BC6" w:rsidR="00A83B2D" w:rsidRDefault="00A83B2D" w:rsidP="00A83B2D">
      <w:pPr>
        <w:pStyle w:val="affc"/>
        <w:spacing w:before="312" w:after="312"/>
      </w:pPr>
      <w:r>
        <w:rPr>
          <w:rFonts w:hint="eastAsia"/>
        </w:rPr>
        <w:t>服务质量</w:t>
      </w:r>
      <w:r w:rsidR="00B83047">
        <w:rPr>
          <w:rFonts w:hint="eastAsia"/>
        </w:rPr>
        <w:t>控制</w:t>
      </w:r>
    </w:p>
    <w:p w14:paraId="6F43F5C8" w14:textId="60AB963F" w:rsidR="00A83B2D" w:rsidRDefault="00A83B2D" w:rsidP="00A83B2D">
      <w:pPr>
        <w:pStyle w:val="affd"/>
        <w:spacing w:before="156" w:after="156"/>
      </w:pPr>
      <w:r>
        <w:rPr>
          <w:rFonts w:hint="eastAsia"/>
        </w:rPr>
        <w:t>质量要求</w:t>
      </w:r>
    </w:p>
    <w:p w14:paraId="2485965E" w14:textId="77777777" w:rsidR="00A83B2D" w:rsidRPr="00A83B2D" w:rsidRDefault="00A83B2D" w:rsidP="00A83B2D">
      <w:pPr>
        <w:pStyle w:val="afffffffff1"/>
      </w:pPr>
      <w:r w:rsidRPr="00A83B2D">
        <w:rPr>
          <w:rFonts w:hint="eastAsia"/>
        </w:rPr>
        <w:t>农业生产托管服务组织的服务质量、标准，以农户等生产经营主体满意为前提。</w:t>
      </w:r>
    </w:p>
    <w:p w14:paraId="33E65483" w14:textId="77E3B525" w:rsidR="00A83B2D" w:rsidRPr="00A83B2D" w:rsidRDefault="00A83B2D" w:rsidP="00A83B2D">
      <w:pPr>
        <w:pStyle w:val="afffffffff1"/>
      </w:pPr>
      <w:r w:rsidRPr="00A83B2D">
        <w:rPr>
          <w:rFonts w:hint="eastAsia"/>
        </w:rPr>
        <w:t>服务环节应符合</w:t>
      </w:r>
      <w:r w:rsidR="00924E85">
        <w:rPr>
          <w:rFonts w:hint="eastAsia"/>
        </w:rPr>
        <w:t>大豆</w:t>
      </w:r>
      <w:r w:rsidRPr="00A83B2D">
        <w:rPr>
          <w:rFonts w:hint="eastAsia"/>
        </w:rPr>
        <w:t>生产作业技术标准和要求。</w:t>
      </w:r>
    </w:p>
    <w:p w14:paraId="40330EB1" w14:textId="0BEA21DE" w:rsidR="00A83B2D" w:rsidRDefault="00A83B2D" w:rsidP="00A83B2D">
      <w:pPr>
        <w:pStyle w:val="afffffffff1"/>
      </w:pPr>
      <w:r w:rsidRPr="00A83B2D">
        <w:rPr>
          <w:rFonts w:hint="eastAsia"/>
        </w:rPr>
        <w:t>服务过程应遵循社会公众良俗，不损害对方合法利益，同时应得到当地政府和村级组织的配合、支持。</w:t>
      </w:r>
    </w:p>
    <w:p w14:paraId="696BAA1B" w14:textId="2947D756" w:rsidR="00A83B2D" w:rsidRDefault="00A83B2D" w:rsidP="00A83B2D">
      <w:pPr>
        <w:pStyle w:val="affd"/>
        <w:spacing w:before="156" w:after="156"/>
      </w:pPr>
      <w:r>
        <w:rPr>
          <w:rFonts w:hint="eastAsia"/>
        </w:rPr>
        <w:t>风险管控</w:t>
      </w:r>
    </w:p>
    <w:p w14:paraId="41F96AAA" w14:textId="77777777" w:rsidR="00A83B2D" w:rsidRPr="00A83B2D" w:rsidRDefault="00A83B2D" w:rsidP="00A83B2D">
      <w:pPr>
        <w:pStyle w:val="afffffffff1"/>
      </w:pPr>
      <w:r w:rsidRPr="00A83B2D">
        <w:rPr>
          <w:rFonts w:hint="eastAsia"/>
        </w:rPr>
        <w:t>服务组织应在作业前认真检查相关设备，保证处于良好状态，能够满足安全作业需要。</w:t>
      </w:r>
    </w:p>
    <w:p w14:paraId="187DC0EB" w14:textId="7416AFD3" w:rsidR="00A83B2D" w:rsidRPr="00A83B2D" w:rsidRDefault="00A83B2D" w:rsidP="00A83B2D">
      <w:pPr>
        <w:pStyle w:val="afffffffff1"/>
      </w:pPr>
      <w:r w:rsidRPr="00A83B2D">
        <w:rPr>
          <w:rFonts w:hint="eastAsia"/>
        </w:rPr>
        <w:t>服务组织应针对人身安全、机械故障等潜在风险，提前制定防护措施。</w:t>
      </w:r>
    </w:p>
    <w:p w14:paraId="2B5EC3F3" w14:textId="76FEDF7A" w:rsidR="00A83B2D" w:rsidRPr="00A83B2D" w:rsidRDefault="00A83B2D" w:rsidP="00A83B2D">
      <w:pPr>
        <w:pStyle w:val="afffffffff1"/>
      </w:pPr>
      <w:r w:rsidRPr="00A83B2D">
        <w:rPr>
          <w:rFonts w:hint="eastAsia"/>
        </w:rPr>
        <w:t>服务组织应对重大意外风险类型（如人身伤亡、自然灾害、机械事故等）制定相应的应急预案，并在突发时迅速应对。</w:t>
      </w:r>
    </w:p>
    <w:p w14:paraId="6D900D2D" w14:textId="35731ECD" w:rsidR="00A83B2D" w:rsidRPr="00A83B2D" w:rsidRDefault="00A83B2D" w:rsidP="00A83B2D">
      <w:pPr>
        <w:pStyle w:val="afffffffff1"/>
      </w:pPr>
      <w:r w:rsidRPr="00A83B2D">
        <w:rPr>
          <w:rFonts w:hint="eastAsia"/>
        </w:rPr>
        <w:t>农户等经营主体应按约定或公众良俗，为服务组织风险防控和突发处置提供帮助。</w:t>
      </w:r>
    </w:p>
    <w:p w14:paraId="4A5677A0" w14:textId="722EEE47" w:rsidR="00A83B2D" w:rsidRPr="00A83B2D" w:rsidRDefault="00A83B2D" w:rsidP="00A83B2D">
      <w:pPr>
        <w:pStyle w:val="afffffffff1"/>
      </w:pPr>
      <w:r w:rsidRPr="00A83B2D">
        <w:rPr>
          <w:rFonts w:hint="eastAsia"/>
        </w:rPr>
        <w:t>服务组织必须按相关法规要求为农机作业人员、机械设施设备、作物生产等购买商业保险。</w:t>
      </w:r>
    </w:p>
    <w:p w14:paraId="72380DC3" w14:textId="19C579F7" w:rsidR="00A83B2D" w:rsidRPr="00A83B2D" w:rsidRDefault="00A83B2D" w:rsidP="00A83B2D">
      <w:pPr>
        <w:pStyle w:val="affd"/>
        <w:spacing w:before="156" w:after="156"/>
      </w:pPr>
      <w:r w:rsidRPr="00A83B2D">
        <w:rPr>
          <w:rFonts w:hint="eastAsia"/>
        </w:rPr>
        <w:t>纠纷处理</w:t>
      </w:r>
    </w:p>
    <w:p w14:paraId="6B74ED78" w14:textId="753E847D" w:rsidR="00A83B2D" w:rsidRPr="00A83B2D" w:rsidRDefault="00A83B2D" w:rsidP="00A83B2D">
      <w:pPr>
        <w:pStyle w:val="afffffffff1"/>
      </w:pPr>
      <w:r w:rsidRPr="00A83B2D">
        <w:rPr>
          <w:rFonts w:hint="eastAsia"/>
        </w:rPr>
        <w:t>服务组织应畅通投诉渠道，投诉处理应有记录。</w:t>
      </w:r>
    </w:p>
    <w:p w14:paraId="7FC709B4" w14:textId="7E796046" w:rsidR="00A83B2D" w:rsidRPr="00A83B2D" w:rsidRDefault="00A83B2D" w:rsidP="00A83B2D">
      <w:pPr>
        <w:pStyle w:val="afffffffff1"/>
      </w:pPr>
      <w:r w:rsidRPr="00A83B2D">
        <w:rPr>
          <w:rFonts w:hint="eastAsia"/>
        </w:rPr>
        <w:t>投诉和纠纷应根据合同相关约定及时处理。</w:t>
      </w:r>
    </w:p>
    <w:p w14:paraId="5D84B62E" w14:textId="442A5E1C" w:rsidR="00A83B2D" w:rsidRDefault="00A83B2D" w:rsidP="00A83B2D">
      <w:pPr>
        <w:pStyle w:val="afffffffff1"/>
      </w:pPr>
      <w:r w:rsidRPr="00A83B2D">
        <w:rPr>
          <w:rFonts w:hint="eastAsia"/>
        </w:rPr>
        <w:t>合同无约定的，通过协商、调解、仲裁、诉讼等渠道解决。</w:t>
      </w:r>
    </w:p>
    <w:p w14:paraId="25F713F1" w14:textId="06958711" w:rsidR="00B83047" w:rsidRDefault="00B83047" w:rsidP="00B83047">
      <w:pPr>
        <w:pStyle w:val="affd"/>
        <w:spacing w:before="156" w:after="156"/>
      </w:pPr>
      <w:r>
        <w:rPr>
          <w:rFonts w:hint="eastAsia"/>
        </w:rPr>
        <w:t>评价</w:t>
      </w:r>
      <w:r w:rsidR="00852DB1">
        <w:rPr>
          <w:rFonts w:hint="eastAsia"/>
        </w:rPr>
        <w:t>与改进</w:t>
      </w:r>
    </w:p>
    <w:p w14:paraId="70A1F524" w14:textId="31567551" w:rsidR="00852DB1" w:rsidRDefault="00852DB1" w:rsidP="00852DB1">
      <w:pPr>
        <w:pStyle w:val="affe"/>
        <w:spacing w:before="156" w:after="156"/>
      </w:pPr>
      <w:r>
        <w:rPr>
          <w:rFonts w:hint="eastAsia"/>
        </w:rPr>
        <w:t>测量</w:t>
      </w:r>
    </w:p>
    <w:p w14:paraId="452C26BC" w14:textId="6DB8906C" w:rsidR="00852DB1" w:rsidRDefault="00852DB1" w:rsidP="00852DB1">
      <w:pPr>
        <w:pStyle w:val="afffff5"/>
        <w:ind w:firstLine="420"/>
      </w:pPr>
      <w:r>
        <w:rPr>
          <w:rFonts w:hint="eastAsia"/>
        </w:rPr>
        <w:t>采用用户访谈、满意度测评、定期或不定期抽查等方</w:t>
      </w:r>
      <w:r w:rsidR="005F3053">
        <w:rPr>
          <w:rFonts w:hint="eastAsia"/>
        </w:rPr>
        <w:t>法</w:t>
      </w:r>
      <w:r>
        <w:rPr>
          <w:rFonts w:hint="eastAsia"/>
        </w:rPr>
        <w:t>进行。</w:t>
      </w:r>
    </w:p>
    <w:p w14:paraId="0894AB0C" w14:textId="35F0C428" w:rsidR="00852DB1" w:rsidRDefault="00852DB1" w:rsidP="00852DB1">
      <w:pPr>
        <w:pStyle w:val="affe"/>
        <w:spacing w:before="156" w:after="156"/>
      </w:pPr>
      <w:r>
        <w:rPr>
          <w:rFonts w:hint="eastAsia"/>
        </w:rPr>
        <w:t>评价</w:t>
      </w:r>
    </w:p>
    <w:p w14:paraId="220BDDB5" w14:textId="1FE2ECE2" w:rsidR="00852DB1" w:rsidRDefault="00852DB1" w:rsidP="00852DB1">
      <w:pPr>
        <w:pStyle w:val="afffffffff0"/>
      </w:pPr>
      <w:r>
        <w:rPr>
          <w:rFonts w:hint="eastAsia"/>
        </w:rPr>
        <w:t>可采取自我评价和/或第三方评价方式。</w:t>
      </w:r>
    </w:p>
    <w:p w14:paraId="15CA77AF" w14:textId="01B7D8BB" w:rsidR="00852DB1" w:rsidRDefault="00852DB1" w:rsidP="00852DB1">
      <w:pPr>
        <w:pStyle w:val="afffffffff0"/>
      </w:pPr>
      <w:r>
        <w:rPr>
          <w:rFonts w:hint="eastAsia"/>
        </w:rPr>
        <w:t>自我评价内容</w:t>
      </w:r>
      <w:r w:rsidR="002054B5">
        <w:rPr>
          <w:rFonts w:hint="eastAsia"/>
        </w:rPr>
        <w:t>为</w:t>
      </w:r>
      <w:r>
        <w:rPr>
          <w:rFonts w:hint="eastAsia"/>
        </w:rPr>
        <w:t>服务内容、服务流程质量控制情况。</w:t>
      </w:r>
    </w:p>
    <w:p w14:paraId="585732B2" w14:textId="2E502012" w:rsidR="00852DB1" w:rsidRDefault="00852DB1" w:rsidP="00852DB1">
      <w:pPr>
        <w:pStyle w:val="afffffffff0"/>
      </w:pPr>
      <w:r>
        <w:rPr>
          <w:rFonts w:hint="eastAsia"/>
        </w:rPr>
        <w:t>第三方评价内容</w:t>
      </w:r>
      <w:r w:rsidR="002054B5">
        <w:rPr>
          <w:rFonts w:hint="eastAsia"/>
        </w:rPr>
        <w:t>为</w:t>
      </w:r>
      <w:r>
        <w:rPr>
          <w:rFonts w:hint="eastAsia"/>
        </w:rPr>
        <w:t>第三方机构或技术标准</w:t>
      </w:r>
      <w:r w:rsidR="00B474B3">
        <w:rPr>
          <w:rFonts w:hint="eastAsia"/>
        </w:rPr>
        <w:t>规定</w:t>
      </w:r>
      <w:r>
        <w:rPr>
          <w:rFonts w:hint="eastAsia"/>
        </w:rPr>
        <w:t>的内容。</w:t>
      </w:r>
    </w:p>
    <w:p w14:paraId="121F4A22" w14:textId="756A726C" w:rsidR="00852DB1" w:rsidRDefault="00852DB1" w:rsidP="00852DB1">
      <w:pPr>
        <w:pStyle w:val="affe"/>
        <w:spacing w:before="156" w:after="156"/>
      </w:pPr>
      <w:r>
        <w:rPr>
          <w:rFonts w:hint="eastAsia"/>
        </w:rPr>
        <w:t>改进</w:t>
      </w:r>
    </w:p>
    <w:p w14:paraId="78389092" w14:textId="26CBA616" w:rsidR="00852DB1" w:rsidRDefault="00852DB1" w:rsidP="00852DB1">
      <w:pPr>
        <w:pStyle w:val="afffff5"/>
        <w:ind w:firstLine="420"/>
      </w:pPr>
      <w:r>
        <w:rPr>
          <w:rFonts w:hint="eastAsia"/>
        </w:rPr>
        <w:t>对服务质量评价中发现的问题和不足进行汇总，并进行管理评审，提出整改措施，持续改进。</w:t>
      </w:r>
    </w:p>
    <w:p w14:paraId="78D6FDF1" w14:textId="77777777" w:rsidR="00F158D8" w:rsidRDefault="009B4AD8" w:rsidP="009B4AD8">
      <w:pPr>
        <w:pStyle w:val="afffff5"/>
        <w:ind w:firstLineChars="0" w:firstLine="0"/>
        <w:jc w:val="center"/>
      </w:pPr>
      <w:bookmarkStart w:id="67" w:name="BookMark8"/>
      <w:bookmarkEnd w:id="22"/>
      <w:bookmarkEnd w:id="65"/>
      <w:bookmarkEnd w:id="66"/>
      <w:r>
        <w:rPr>
          <w:noProof/>
        </w:rPr>
        <w:drawing>
          <wp:inline distT="0" distB="0" distL="0" distR="0" wp14:anchorId="144205B2" wp14:editId="43E140A6">
            <wp:extent cx="1485900" cy="317500"/>
            <wp:effectExtent l="0" t="0" r="0" b="6350"/>
            <wp:docPr id="2052662254" name="图片 1"/>
            <wp:cNvGraphicFramePr/>
            <a:graphic xmlns:a="http://schemas.openxmlformats.org/drawingml/2006/main">
              <a:graphicData uri="http://schemas.openxmlformats.org/drawingml/2006/picture">
                <pic:pic xmlns:pic="http://schemas.openxmlformats.org/drawingml/2006/picture">
                  <pic:nvPicPr>
                    <pic:cNvPr id="2052662254"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rsidR="00F158D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B7A2F" w14:textId="77777777" w:rsidR="00F37246" w:rsidRDefault="00F37246">
      <w:pPr>
        <w:spacing w:line="240" w:lineRule="auto"/>
      </w:pPr>
      <w:r>
        <w:separator/>
      </w:r>
    </w:p>
  </w:endnote>
  <w:endnote w:type="continuationSeparator" w:id="0">
    <w:p w14:paraId="298D965A" w14:textId="77777777" w:rsidR="00F37246" w:rsidRDefault="00F372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87F1B" w14:textId="77777777" w:rsidR="00F158D8"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A2B0C" w14:textId="77777777" w:rsidR="00F158D8" w:rsidRDefault="00F158D8">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45F09" w14:textId="77777777" w:rsidR="00F158D8" w:rsidRDefault="00F158D8">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1613A" w14:textId="77777777" w:rsidR="00F158D8"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2F061" w14:textId="77777777" w:rsidR="00F37246" w:rsidRDefault="00F37246">
      <w:pPr>
        <w:spacing w:line="240" w:lineRule="auto"/>
      </w:pPr>
      <w:r>
        <w:separator/>
      </w:r>
    </w:p>
  </w:footnote>
  <w:footnote w:type="continuationSeparator" w:id="0">
    <w:p w14:paraId="7C5B6152" w14:textId="77777777" w:rsidR="00F37246" w:rsidRDefault="00F372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103CF" w14:textId="77777777" w:rsidR="00F158D8" w:rsidRDefault="00F158D8">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B9782" w14:textId="77777777" w:rsidR="00F158D8"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CBC13" w14:textId="77777777" w:rsidR="00F158D8" w:rsidRDefault="00F158D8">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BF32C" w14:textId="3C1A9130" w:rsidR="00F158D8"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FC3EDC">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EAF0D" w14:textId="394E6B80" w:rsidR="00F158D8" w:rsidRDefault="00000000">
    <w:pPr>
      <w:pStyle w:val="afffffa"/>
      <w:rPr>
        <w:rFonts w:hint="eastAsia"/>
      </w:rPr>
    </w:pPr>
    <w:r>
      <w:fldChar w:fldCharType="begin"/>
    </w:r>
    <w:r>
      <w:instrText xml:space="preserve"> STYLEREF  标准文件_文件编号  \* MERGEFORMAT </w:instrText>
    </w:r>
    <w:r>
      <w:fldChar w:fldCharType="separate"/>
    </w:r>
    <w:r w:rsidR="00D11178">
      <w:rPr>
        <w:rFonts w:hint="eastAsia"/>
        <w:noProof/>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AAE55A0"/>
    <w:multiLevelType w:val="hybridMultilevel"/>
    <w:tmpl w:val="B6F097AE"/>
    <w:lvl w:ilvl="0" w:tplc="4F60A404">
      <w:start w:val="1"/>
      <w:numFmt w:val="upperLetter"/>
      <w:lvlText w:val="%1、"/>
      <w:lvlJc w:val="left"/>
      <w:pPr>
        <w:ind w:left="1211" w:hanging="360"/>
      </w:pPr>
      <w:rPr>
        <w:rFonts w:hint="default"/>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7BA255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53542503">
    <w:abstractNumId w:val="0"/>
  </w:num>
  <w:num w:numId="2" w16cid:durableId="1485464469">
    <w:abstractNumId w:val="28"/>
  </w:num>
  <w:num w:numId="3" w16cid:durableId="1234319211">
    <w:abstractNumId w:val="5"/>
  </w:num>
  <w:num w:numId="4" w16cid:durableId="2049529404">
    <w:abstractNumId w:val="23"/>
  </w:num>
  <w:num w:numId="5" w16cid:durableId="1525678753">
    <w:abstractNumId w:val="18"/>
  </w:num>
  <w:num w:numId="6" w16cid:durableId="1962420237">
    <w:abstractNumId w:val="13"/>
  </w:num>
  <w:num w:numId="7" w16cid:durableId="1705906053">
    <w:abstractNumId w:val="8"/>
  </w:num>
  <w:num w:numId="8" w16cid:durableId="2050183208">
    <w:abstractNumId w:val="3"/>
  </w:num>
  <w:num w:numId="9" w16cid:durableId="1609973309">
    <w:abstractNumId w:val="9"/>
  </w:num>
  <w:num w:numId="10" w16cid:durableId="1982029405">
    <w:abstractNumId w:val="16"/>
  </w:num>
  <w:num w:numId="11" w16cid:durableId="1292901930">
    <w:abstractNumId w:val="26"/>
  </w:num>
  <w:num w:numId="12" w16cid:durableId="403797034">
    <w:abstractNumId w:val="11"/>
  </w:num>
  <w:num w:numId="13" w16cid:durableId="872108524">
    <w:abstractNumId w:val="12"/>
  </w:num>
  <w:num w:numId="14" w16cid:durableId="954563049">
    <w:abstractNumId w:val="7"/>
  </w:num>
  <w:num w:numId="15" w16cid:durableId="755831972">
    <w:abstractNumId w:val="19"/>
  </w:num>
  <w:num w:numId="16" w16cid:durableId="980959871">
    <w:abstractNumId w:val="21"/>
  </w:num>
  <w:num w:numId="17" w16cid:durableId="793792133">
    <w:abstractNumId w:val="17"/>
  </w:num>
  <w:num w:numId="18" w16cid:durableId="1640919262">
    <w:abstractNumId w:val="30"/>
  </w:num>
  <w:num w:numId="19" w16cid:durableId="546383303">
    <w:abstractNumId w:val="15"/>
  </w:num>
  <w:num w:numId="20" w16cid:durableId="16542795">
    <w:abstractNumId w:val="1"/>
  </w:num>
  <w:num w:numId="21" w16cid:durableId="1587883295">
    <w:abstractNumId w:val="10"/>
  </w:num>
  <w:num w:numId="22" w16cid:durableId="980378861">
    <w:abstractNumId w:val="31"/>
  </w:num>
  <w:num w:numId="23" w16cid:durableId="681709446">
    <w:abstractNumId w:val="20"/>
  </w:num>
  <w:num w:numId="24" w16cid:durableId="2055500803">
    <w:abstractNumId w:val="6"/>
  </w:num>
  <w:num w:numId="25" w16cid:durableId="472646313">
    <w:abstractNumId w:val="27"/>
  </w:num>
  <w:num w:numId="26" w16cid:durableId="1957832045">
    <w:abstractNumId w:val="29"/>
  </w:num>
  <w:num w:numId="27" w16cid:durableId="823857653">
    <w:abstractNumId w:val="2"/>
  </w:num>
  <w:num w:numId="28" w16cid:durableId="1118570509">
    <w:abstractNumId w:val="4"/>
  </w:num>
  <w:num w:numId="29" w16cid:durableId="1854831179">
    <w:abstractNumId w:val="14"/>
  </w:num>
  <w:num w:numId="30" w16cid:durableId="141581731">
    <w:abstractNumId w:val="24"/>
  </w:num>
  <w:num w:numId="31" w16cid:durableId="1836068504">
    <w:abstractNumId w:val="22"/>
  </w:num>
  <w:num w:numId="32" w16cid:durableId="16826630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68993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7347203">
    <w:abstractNumId w:val="25"/>
  </w:num>
  <w:num w:numId="35" w16cid:durableId="1513103509">
    <w:abstractNumId w:val="1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ZI28CpUaVjVbmtx5V1W8HxIFBq/nIJOTQTJAdE7NlKU/jYuHbTf2QOMVOmNm+GeG/Aep5WnCf6OeELFb86/NWg==" w:salt="3nioNACCVRG197Zj2SjDG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U3NzFjMDA2YmYxYmMwMTJjYTU4ODdjYTk5YWRhOTQifQ=="/>
  </w:docVars>
  <w:rsids>
    <w:rsidRoot w:val="006D257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627"/>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B6B"/>
    <w:rsid w:val="000F633F"/>
    <w:rsid w:val="000F67E9"/>
    <w:rsid w:val="0010380A"/>
    <w:rsid w:val="00104926"/>
    <w:rsid w:val="00112BE3"/>
    <w:rsid w:val="00113B1E"/>
    <w:rsid w:val="0011711C"/>
    <w:rsid w:val="0012059C"/>
    <w:rsid w:val="00121029"/>
    <w:rsid w:val="00124E4F"/>
    <w:rsid w:val="001260B7"/>
    <w:rsid w:val="001265CB"/>
    <w:rsid w:val="001321C6"/>
    <w:rsid w:val="001325C4"/>
    <w:rsid w:val="00133010"/>
    <w:rsid w:val="001338EE"/>
    <w:rsid w:val="00133AAE"/>
    <w:rsid w:val="00135323"/>
    <w:rsid w:val="001356C4"/>
    <w:rsid w:val="00141114"/>
    <w:rsid w:val="00142969"/>
    <w:rsid w:val="0014300C"/>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A77"/>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A6E"/>
    <w:rsid w:val="001E73AB"/>
    <w:rsid w:val="001F092D"/>
    <w:rsid w:val="001F143A"/>
    <w:rsid w:val="001F1605"/>
    <w:rsid w:val="001F2508"/>
    <w:rsid w:val="001F4816"/>
    <w:rsid w:val="001F4EE9"/>
    <w:rsid w:val="001F69B4"/>
    <w:rsid w:val="001F77C7"/>
    <w:rsid w:val="00200183"/>
    <w:rsid w:val="00200333"/>
    <w:rsid w:val="0020107D"/>
    <w:rsid w:val="0020136E"/>
    <w:rsid w:val="00202AA4"/>
    <w:rsid w:val="002031F7"/>
    <w:rsid w:val="002040E6"/>
    <w:rsid w:val="0020527B"/>
    <w:rsid w:val="002054B5"/>
    <w:rsid w:val="00205F2C"/>
    <w:rsid w:val="00210B15"/>
    <w:rsid w:val="002142EA"/>
    <w:rsid w:val="00217B77"/>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4AC"/>
    <w:rsid w:val="002E4AE7"/>
    <w:rsid w:val="002E4D5A"/>
    <w:rsid w:val="002E6326"/>
    <w:rsid w:val="002F091C"/>
    <w:rsid w:val="002F30E0"/>
    <w:rsid w:val="002F35E4"/>
    <w:rsid w:val="002F3730"/>
    <w:rsid w:val="002F38E1"/>
    <w:rsid w:val="002F7AF6"/>
    <w:rsid w:val="002F7E17"/>
    <w:rsid w:val="00300E63"/>
    <w:rsid w:val="00302F5F"/>
    <w:rsid w:val="0030441D"/>
    <w:rsid w:val="00306063"/>
    <w:rsid w:val="00313B85"/>
    <w:rsid w:val="00317988"/>
    <w:rsid w:val="003221B4"/>
    <w:rsid w:val="0032258D"/>
    <w:rsid w:val="00322E62"/>
    <w:rsid w:val="00324D13"/>
    <w:rsid w:val="00324D2A"/>
    <w:rsid w:val="00324EDD"/>
    <w:rsid w:val="00327BAF"/>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2B8"/>
    <w:rsid w:val="003705F4"/>
    <w:rsid w:val="00370D58"/>
    <w:rsid w:val="00371316"/>
    <w:rsid w:val="0037615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79F"/>
    <w:rsid w:val="003974EB"/>
    <w:rsid w:val="00397CC5"/>
    <w:rsid w:val="003A1582"/>
    <w:rsid w:val="003A4077"/>
    <w:rsid w:val="003B09AD"/>
    <w:rsid w:val="003B12B4"/>
    <w:rsid w:val="003B1F18"/>
    <w:rsid w:val="003B36FF"/>
    <w:rsid w:val="003B5BF0"/>
    <w:rsid w:val="003B60BF"/>
    <w:rsid w:val="003B6BE3"/>
    <w:rsid w:val="003C010C"/>
    <w:rsid w:val="003C0A6C"/>
    <w:rsid w:val="003C14F8"/>
    <w:rsid w:val="003C4447"/>
    <w:rsid w:val="003C5A43"/>
    <w:rsid w:val="003D0519"/>
    <w:rsid w:val="003D0FF6"/>
    <w:rsid w:val="003D262C"/>
    <w:rsid w:val="003D6D61"/>
    <w:rsid w:val="003D79C6"/>
    <w:rsid w:val="003E05A7"/>
    <w:rsid w:val="003E091D"/>
    <w:rsid w:val="003E1C53"/>
    <w:rsid w:val="003E2A69"/>
    <w:rsid w:val="003E2D49"/>
    <w:rsid w:val="003E2FD4"/>
    <w:rsid w:val="003E49F6"/>
    <w:rsid w:val="003E660F"/>
    <w:rsid w:val="003F0841"/>
    <w:rsid w:val="003F23D3"/>
    <w:rsid w:val="003F2515"/>
    <w:rsid w:val="003F2BD4"/>
    <w:rsid w:val="003F3F08"/>
    <w:rsid w:val="003F49F1"/>
    <w:rsid w:val="003F6272"/>
    <w:rsid w:val="00400E72"/>
    <w:rsid w:val="00401400"/>
    <w:rsid w:val="00404869"/>
    <w:rsid w:val="00405884"/>
    <w:rsid w:val="00407D39"/>
    <w:rsid w:val="0041477A"/>
    <w:rsid w:val="004167A3"/>
    <w:rsid w:val="00432DAA"/>
    <w:rsid w:val="00433182"/>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1C72"/>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902"/>
    <w:rsid w:val="004D7C42"/>
    <w:rsid w:val="004E0465"/>
    <w:rsid w:val="004E127B"/>
    <w:rsid w:val="004E1C0A"/>
    <w:rsid w:val="004E2B06"/>
    <w:rsid w:val="004E30C5"/>
    <w:rsid w:val="004E4AA5"/>
    <w:rsid w:val="004E4AEE"/>
    <w:rsid w:val="004E59E3"/>
    <w:rsid w:val="004E67C0"/>
    <w:rsid w:val="004F391A"/>
    <w:rsid w:val="004F3CFB"/>
    <w:rsid w:val="004F3E0F"/>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39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336"/>
    <w:rsid w:val="00567D3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CEF"/>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053"/>
    <w:rsid w:val="005F4712"/>
    <w:rsid w:val="005F476E"/>
    <w:rsid w:val="006015CE"/>
    <w:rsid w:val="00604784"/>
    <w:rsid w:val="00606419"/>
    <w:rsid w:val="00607D29"/>
    <w:rsid w:val="0061147B"/>
    <w:rsid w:val="00612952"/>
    <w:rsid w:val="00614CC1"/>
    <w:rsid w:val="00615A9D"/>
    <w:rsid w:val="00617387"/>
    <w:rsid w:val="006205D6"/>
    <w:rsid w:val="00624DC2"/>
    <w:rsid w:val="006252D8"/>
    <w:rsid w:val="006259BC"/>
    <w:rsid w:val="0062636B"/>
    <w:rsid w:val="006269CA"/>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57E"/>
    <w:rsid w:val="006D3E96"/>
    <w:rsid w:val="006D4515"/>
    <w:rsid w:val="006D4BB1"/>
    <w:rsid w:val="006D6593"/>
    <w:rsid w:val="006E23EA"/>
    <w:rsid w:val="006F03A8"/>
    <w:rsid w:val="006F2ACA"/>
    <w:rsid w:val="006F2ADC"/>
    <w:rsid w:val="006F2BFE"/>
    <w:rsid w:val="006F31E9"/>
    <w:rsid w:val="006F4EA6"/>
    <w:rsid w:val="006F6284"/>
    <w:rsid w:val="007002C5"/>
    <w:rsid w:val="00703E9B"/>
    <w:rsid w:val="00704387"/>
    <w:rsid w:val="00707669"/>
    <w:rsid w:val="007076C1"/>
    <w:rsid w:val="00711CBA"/>
    <w:rsid w:val="00711FB5"/>
    <w:rsid w:val="00712A01"/>
    <w:rsid w:val="007132FF"/>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0F5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C74"/>
    <w:rsid w:val="0083348C"/>
    <w:rsid w:val="008373D3"/>
    <w:rsid w:val="00840617"/>
    <w:rsid w:val="00840F84"/>
    <w:rsid w:val="00842A47"/>
    <w:rsid w:val="00843C13"/>
    <w:rsid w:val="008454F8"/>
    <w:rsid w:val="0085173A"/>
    <w:rsid w:val="00852DB1"/>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D5F"/>
    <w:rsid w:val="008B4AC4"/>
    <w:rsid w:val="008B50C8"/>
    <w:rsid w:val="008B5281"/>
    <w:rsid w:val="008B7E05"/>
    <w:rsid w:val="008C1797"/>
    <w:rsid w:val="008C219C"/>
    <w:rsid w:val="008C475E"/>
    <w:rsid w:val="008C619A"/>
    <w:rsid w:val="008D0CE8"/>
    <w:rsid w:val="008D2D1D"/>
    <w:rsid w:val="008D453D"/>
    <w:rsid w:val="008D5126"/>
    <w:rsid w:val="008D53AD"/>
    <w:rsid w:val="008D562B"/>
    <w:rsid w:val="008D5733"/>
    <w:rsid w:val="008D622B"/>
    <w:rsid w:val="008D666C"/>
    <w:rsid w:val="008D7B54"/>
    <w:rsid w:val="008E0C9D"/>
    <w:rsid w:val="008E1648"/>
    <w:rsid w:val="008E1B3E"/>
    <w:rsid w:val="008E2319"/>
    <w:rsid w:val="008E3437"/>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4E85"/>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6E5"/>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4AD8"/>
    <w:rsid w:val="009B6029"/>
    <w:rsid w:val="009B6971"/>
    <w:rsid w:val="009C27F1"/>
    <w:rsid w:val="009C3152"/>
    <w:rsid w:val="009C4CFA"/>
    <w:rsid w:val="009C5070"/>
    <w:rsid w:val="009D112C"/>
    <w:rsid w:val="009D47FA"/>
    <w:rsid w:val="009D4C5B"/>
    <w:rsid w:val="009D50D2"/>
    <w:rsid w:val="009D6BCA"/>
    <w:rsid w:val="009E0F62"/>
    <w:rsid w:val="009E373D"/>
    <w:rsid w:val="009E4A58"/>
    <w:rsid w:val="009E5A2D"/>
    <w:rsid w:val="009E5AB2"/>
    <w:rsid w:val="009E6219"/>
    <w:rsid w:val="009F03B3"/>
    <w:rsid w:val="009F7B70"/>
    <w:rsid w:val="00A0096C"/>
    <w:rsid w:val="00A01757"/>
    <w:rsid w:val="00A028C0"/>
    <w:rsid w:val="00A02BAE"/>
    <w:rsid w:val="00A06A6B"/>
    <w:rsid w:val="00A07E47"/>
    <w:rsid w:val="00A129D0"/>
    <w:rsid w:val="00A12C33"/>
    <w:rsid w:val="00A138BA"/>
    <w:rsid w:val="00A14C8E"/>
    <w:rsid w:val="00A153D9"/>
    <w:rsid w:val="00A15AC4"/>
    <w:rsid w:val="00A15F09"/>
    <w:rsid w:val="00A169B6"/>
    <w:rsid w:val="00A2271D"/>
    <w:rsid w:val="00A237D5"/>
    <w:rsid w:val="00A30EFC"/>
    <w:rsid w:val="00A31984"/>
    <w:rsid w:val="00A321C2"/>
    <w:rsid w:val="00A32D73"/>
    <w:rsid w:val="00A3367B"/>
    <w:rsid w:val="00A3597D"/>
    <w:rsid w:val="00A359F2"/>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FB2"/>
    <w:rsid w:val="00A6537A"/>
    <w:rsid w:val="00A67866"/>
    <w:rsid w:val="00A679EA"/>
    <w:rsid w:val="00A70B07"/>
    <w:rsid w:val="00A723F8"/>
    <w:rsid w:val="00A77CCB"/>
    <w:rsid w:val="00A81735"/>
    <w:rsid w:val="00A83B2D"/>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BD5"/>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20E"/>
    <w:rsid w:val="00AE5EB4"/>
    <w:rsid w:val="00AF0C18"/>
    <w:rsid w:val="00AF37AA"/>
    <w:rsid w:val="00AF47C5"/>
    <w:rsid w:val="00AF5398"/>
    <w:rsid w:val="00B049AF"/>
    <w:rsid w:val="00B07242"/>
    <w:rsid w:val="00B10534"/>
    <w:rsid w:val="00B113DB"/>
    <w:rsid w:val="00B11D8A"/>
    <w:rsid w:val="00B12981"/>
    <w:rsid w:val="00B147DD"/>
    <w:rsid w:val="00B156FD"/>
    <w:rsid w:val="00B21F61"/>
    <w:rsid w:val="00B25D03"/>
    <w:rsid w:val="00B261F1"/>
    <w:rsid w:val="00B265BC"/>
    <w:rsid w:val="00B27B03"/>
    <w:rsid w:val="00B31FB1"/>
    <w:rsid w:val="00B33952"/>
    <w:rsid w:val="00B33C5E"/>
    <w:rsid w:val="00B342F4"/>
    <w:rsid w:val="00B34369"/>
    <w:rsid w:val="00B34DC2"/>
    <w:rsid w:val="00B378E5"/>
    <w:rsid w:val="00B4346D"/>
    <w:rsid w:val="00B440F4"/>
    <w:rsid w:val="00B447A5"/>
    <w:rsid w:val="00B4654C"/>
    <w:rsid w:val="00B46AF0"/>
    <w:rsid w:val="00B47293"/>
    <w:rsid w:val="00B474B3"/>
    <w:rsid w:val="00B50E50"/>
    <w:rsid w:val="00B52120"/>
    <w:rsid w:val="00B54ABC"/>
    <w:rsid w:val="00B54DDE"/>
    <w:rsid w:val="00B56FBE"/>
    <w:rsid w:val="00B60ACF"/>
    <w:rsid w:val="00B62B58"/>
    <w:rsid w:val="00B65149"/>
    <w:rsid w:val="00B66567"/>
    <w:rsid w:val="00B66F52"/>
    <w:rsid w:val="00B66FE5"/>
    <w:rsid w:val="00B72880"/>
    <w:rsid w:val="00B73EE3"/>
    <w:rsid w:val="00B758BF"/>
    <w:rsid w:val="00B77EC8"/>
    <w:rsid w:val="00B827A6"/>
    <w:rsid w:val="00B83047"/>
    <w:rsid w:val="00B83077"/>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9A4"/>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C7C"/>
    <w:rsid w:val="00C04904"/>
    <w:rsid w:val="00C056B3"/>
    <w:rsid w:val="00C103E5"/>
    <w:rsid w:val="00C13319"/>
    <w:rsid w:val="00C13EE9"/>
    <w:rsid w:val="00C21540"/>
    <w:rsid w:val="00C21906"/>
    <w:rsid w:val="00C21BFA"/>
    <w:rsid w:val="00C22148"/>
    <w:rsid w:val="00C24C8D"/>
    <w:rsid w:val="00C25FE2"/>
    <w:rsid w:val="00C26B53"/>
    <w:rsid w:val="00C279B2"/>
    <w:rsid w:val="00C27DA5"/>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D5B"/>
    <w:rsid w:val="00CC038D"/>
    <w:rsid w:val="00CC08DB"/>
    <w:rsid w:val="00CC39FF"/>
    <w:rsid w:val="00CC3C2F"/>
    <w:rsid w:val="00CC4AC8"/>
    <w:rsid w:val="00CC5233"/>
    <w:rsid w:val="00CC5DE6"/>
    <w:rsid w:val="00CC6AF8"/>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178"/>
    <w:rsid w:val="00D11272"/>
    <w:rsid w:val="00D12329"/>
    <w:rsid w:val="00D126F5"/>
    <w:rsid w:val="00D1489E"/>
    <w:rsid w:val="00D20737"/>
    <w:rsid w:val="00D21E81"/>
    <w:rsid w:val="00D223DE"/>
    <w:rsid w:val="00D23597"/>
    <w:rsid w:val="00D2451F"/>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059"/>
    <w:rsid w:val="00D97F99"/>
    <w:rsid w:val="00DA1E08"/>
    <w:rsid w:val="00DA24F8"/>
    <w:rsid w:val="00DA28E8"/>
    <w:rsid w:val="00DA38D3"/>
    <w:rsid w:val="00DA3932"/>
    <w:rsid w:val="00DA3AFC"/>
    <w:rsid w:val="00DA5191"/>
    <w:rsid w:val="00DA64F8"/>
    <w:rsid w:val="00DA6898"/>
    <w:rsid w:val="00DA6C15"/>
    <w:rsid w:val="00DA77A7"/>
    <w:rsid w:val="00DB0258"/>
    <w:rsid w:val="00DB38EE"/>
    <w:rsid w:val="00DB498B"/>
    <w:rsid w:val="00DB66CA"/>
    <w:rsid w:val="00DB6BCA"/>
    <w:rsid w:val="00DB73F7"/>
    <w:rsid w:val="00DC0321"/>
    <w:rsid w:val="00DC3067"/>
    <w:rsid w:val="00DC370B"/>
    <w:rsid w:val="00DC5B90"/>
    <w:rsid w:val="00DD00FF"/>
    <w:rsid w:val="00DD0619"/>
    <w:rsid w:val="00DD07FB"/>
    <w:rsid w:val="00DD143B"/>
    <w:rsid w:val="00DD25C6"/>
    <w:rsid w:val="00DD4FE5"/>
    <w:rsid w:val="00DD54B0"/>
    <w:rsid w:val="00DD57EE"/>
    <w:rsid w:val="00DD6BCC"/>
    <w:rsid w:val="00DE0A4B"/>
    <w:rsid w:val="00DE144B"/>
    <w:rsid w:val="00DE2410"/>
    <w:rsid w:val="00DE2939"/>
    <w:rsid w:val="00DE6E81"/>
    <w:rsid w:val="00DE703F"/>
    <w:rsid w:val="00DE7595"/>
    <w:rsid w:val="00DF1961"/>
    <w:rsid w:val="00DF44DE"/>
    <w:rsid w:val="00DF5F11"/>
    <w:rsid w:val="00E01138"/>
    <w:rsid w:val="00E019D0"/>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37B"/>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E92"/>
    <w:rsid w:val="00E56800"/>
    <w:rsid w:val="00E60C63"/>
    <w:rsid w:val="00E62FF9"/>
    <w:rsid w:val="00E635D6"/>
    <w:rsid w:val="00E639BC"/>
    <w:rsid w:val="00E664CC"/>
    <w:rsid w:val="00E70388"/>
    <w:rsid w:val="00E70F92"/>
    <w:rsid w:val="00E74C54"/>
    <w:rsid w:val="00E77A03"/>
    <w:rsid w:val="00E822E8"/>
    <w:rsid w:val="00E82554"/>
    <w:rsid w:val="00E82606"/>
    <w:rsid w:val="00E83F7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569B"/>
    <w:rsid w:val="00EC57B7"/>
    <w:rsid w:val="00ED067A"/>
    <w:rsid w:val="00ED2B50"/>
    <w:rsid w:val="00EE0350"/>
    <w:rsid w:val="00EE0719"/>
    <w:rsid w:val="00EE0E80"/>
    <w:rsid w:val="00EE33B2"/>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D8"/>
    <w:rsid w:val="00F25BB6"/>
    <w:rsid w:val="00F26B7E"/>
    <w:rsid w:val="00F27A3B"/>
    <w:rsid w:val="00F33071"/>
    <w:rsid w:val="00F33817"/>
    <w:rsid w:val="00F37246"/>
    <w:rsid w:val="00F4146C"/>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9C1"/>
    <w:rsid w:val="00F66A4A"/>
    <w:rsid w:val="00F67BAA"/>
    <w:rsid w:val="00F71E22"/>
    <w:rsid w:val="00F72142"/>
    <w:rsid w:val="00F72AE7"/>
    <w:rsid w:val="00F779A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9A0"/>
    <w:rsid w:val="00FB4A72"/>
    <w:rsid w:val="00FB54E8"/>
    <w:rsid w:val="00FB7054"/>
    <w:rsid w:val="00FC17B7"/>
    <w:rsid w:val="00FC19C2"/>
    <w:rsid w:val="00FC2CB7"/>
    <w:rsid w:val="00FC3EDC"/>
    <w:rsid w:val="00FC4090"/>
    <w:rsid w:val="00FC55B4"/>
    <w:rsid w:val="00FD00E6"/>
    <w:rsid w:val="00FD09A1"/>
    <w:rsid w:val="00FD2A7C"/>
    <w:rsid w:val="00FD59EB"/>
    <w:rsid w:val="00FD7299"/>
    <w:rsid w:val="00FE1FBE"/>
    <w:rsid w:val="00FE3172"/>
    <w:rsid w:val="00FE3901"/>
    <w:rsid w:val="00FE39D3"/>
    <w:rsid w:val="00FE4BCE"/>
    <w:rsid w:val="00FE54AE"/>
    <w:rsid w:val="00FE576A"/>
    <w:rsid w:val="00FE7E79"/>
    <w:rsid w:val="00FF3E7D"/>
    <w:rsid w:val="00FF5B99"/>
    <w:rsid w:val="00FF730C"/>
    <w:rsid w:val="00FF73F4"/>
    <w:rsid w:val="00FF7CE4"/>
    <w:rsid w:val="00FF7E39"/>
    <w:rsid w:val="57233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6DD518B"/>
  <w15:docId w15:val="{E65DED9B-1A35-4607-AC11-2C6F1172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A82C32E29DE437D952725F5AFF9E498"/>
        <w:category>
          <w:name w:val="常规"/>
          <w:gallery w:val="placeholder"/>
        </w:category>
        <w:types>
          <w:type w:val="bbPlcHdr"/>
        </w:types>
        <w:behaviors>
          <w:behavior w:val="content"/>
        </w:behaviors>
        <w:guid w:val="{8E7DB021-0D14-4C5D-9509-0057A7D010E1}"/>
      </w:docPartPr>
      <w:docPartBody>
        <w:p w:rsidR="005E77E3" w:rsidRDefault="00000000">
          <w:pPr>
            <w:pStyle w:val="8A82C32E29DE437D952725F5AFF9E498"/>
            <w:rPr>
              <w:rFonts w:hint="eastAsia"/>
            </w:rPr>
          </w:pPr>
          <w:r>
            <w:rPr>
              <w:rStyle w:val="a3"/>
              <w:rFonts w:hint="eastAsia"/>
            </w:rPr>
            <w:t>单击或点击此处输入文字。</w:t>
          </w:r>
        </w:p>
      </w:docPartBody>
    </w:docPart>
    <w:docPart>
      <w:docPartPr>
        <w:name w:val="1E7F192A313A41A3B13B1A6A106F2B9F"/>
        <w:category>
          <w:name w:val="常规"/>
          <w:gallery w:val="placeholder"/>
        </w:category>
        <w:types>
          <w:type w:val="bbPlcHdr"/>
        </w:types>
        <w:behaviors>
          <w:behavior w:val="content"/>
        </w:behaviors>
        <w:guid w:val="{94CC3A1A-E764-4E07-B7A3-66CCC1BF91FF}"/>
      </w:docPartPr>
      <w:docPartBody>
        <w:p w:rsidR="005E77E3" w:rsidRDefault="00000000">
          <w:pPr>
            <w:pStyle w:val="1E7F192A313A41A3B13B1A6A106F2B9F"/>
            <w:rPr>
              <w:rFonts w:hint="eastAsia"/>
            </w:rPr>
          </w:pPr>
          <w:r>
            <w:rPr>
              <w:rStyle w:val="a3"/>
              <w:rFonts w:hint="eastAsia"/>
            </w:rPr>
            <w:t>选择一项。</w:t>
          </w:r>
        </w:p>
      </w:docPartBody>
    </w:docPart>
    <w:docPart>
      <w:docPartPr>
        <w:name w:val="5E98F968B48A4748B40EBC877CB450B1"/>
        <w:category>
          <w:name w:val="常规"/>
          <w:gallery w:val="placeholder"/>
        </w:category>
        <w:types>
          <w:type w:val="bbPlcHdr"/>
        </w:types>
        <w:behaviors>
          <w:behavior w:val="content"/>
        </w:behaviors>
        <w:guid w:val="{986BF482-F15F-4A58-AB15-668B384F61C3}"/>
      </w:docPartPr>
      <w:docPartBody>
        <w:p w:rsidR="005E77E3" w:rsidRDefault="00000000">
          <w:pPr>
            <w:pStyle w:val="5E98F968B48A4748B40EBC877CB450B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CFF"/>
    <w:rsid w:val="0007144E"/>
    <w:rsid w:val="00416964"/>
    <w:rsid w:val="00423CFF"/>
    <w:rsid w:val="004F0AEB"/>
    <w:rsid w:val="005740F5"/>
    <w:rsid w:val="005A0BC9"/>
    <w:rsid w:val="005E77E3"/>
    <w:rsid w:val="00733430"/>
    <w:rsid w:val="007A309D"/>
    <w:rsid w:val="008D5E33"/>
    <w:rsid w:val="008F1E42"/>
    <w:rsid w:val="009A4FD2"/>
    <w:rsid w:val="009E217A"/>
    <w:rsid w:val="00AD7E7F"/>
    <w:rsid w:val="00B72D42"/>
    <w:rsid w:val="00BD45C3"/>
    <w:rsid w:val="00BF5CB6"/>
    <w:rsid w:val="00C67B46"/>
    <w:rsid w:val="00D97059"/>
    <w:rsid w:val="00E16AA8"/>
    <w:rsid w:val="00EB154B"/>
    <w:rsid w:val="00EE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A82C32E29DE437D952725F5AFF9E498">
    <w:name w:val="8A82C32E29DE437D952725F5AFF9E498"/>
    <w:qFormat/>
    <w:pPr>
      <w:widowControl w:val="0"/>
      <w:jc w:val="both"/>
    </w:pPr>
    <w:rPr>
      <w:kern w:val="2"/>
      <w:sz w:val="21"/>
      <w:szCs w:val="22"/>
      <w14:ligatures w14:val="standardContextual"/>
    </w:rPr>
  </w:style>
  <w:style w:type="paragraph" w:customStyle="1" w:styleId="1E7F192A313A41A3B13B1A6A106F2B9F">
    <w:name w:val="1E7F192A313A41A3B13B1A6A106F2B9F"/>
    <w:qFormat/>
    <w:pPr>
      <w:widowControl w:val="0"/>
      <w:jc w:val="both"/>
    </w:pPr>
    <w:rPr>
      <w:kern w:val="2"/>
      <w:sz w:val="21"/>
      <w:szCs w:val="22"/>
      <w14:ligatures w14:val="standardContextual"/>
    </w:rPr>
  </w:style>
  <w:style w:type="paragraph" w:customStyle="1" w:styleId="5E98F968B48A4748B40EBC877CB450B1">
    <w:name w:val="5E98F968B48A4748B40EBC877CB450B1"/>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204</TotalTime>
  <Pages>8</Pages>
  <Words>639</Words>
  <Characters>3644</Characters>
  <Application>Microsoft Office Word</Application>
  <DocSecurity>0</DocSecurity>
  <Lines>30</Lines>
  <Paragraphs>8</Paragraphs>
  <ScaleCrop>false</ScaleCrop>
  <Company>PCMI</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洪登华</dc:creator>
  <dc:description>&lt;config cover="true" show_menu="true" version="1.0.0" doctype="SDKXY"&gt;_x000d_
&lt;/config&gt;</dc:description>
  <cp:lastModifiedBy>denghua hong</cp:lastModifiedBy>
  <cp:revision>41</cp:revision>
  <cp:lastPrinted>2023-11-09T08:16:00Z</cp:lastPrinted>
  <dcterms:created xsi:type="dcterms:W3CDTF">2023-08-14T02:19:00Z</dcterms:created>
  <dcterms:modified xsi:type="dcterms:W3CDTF">2024-11-25T02:44:00Z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AF28B54C4624449FB844FB67EECC07A1_12</vt:lpwstr>
  </property>
</Properties>
</file>